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08" w:rsidRDefault="00265CD1" w:rsidP="00DB4DDD">
                            <w:pPr>
                              <w:rPr>
                                <w:rFonts w:ascii="Arial" w:hAnsi="Arial" w:cs="Arial"/>
                                <w:color w:val="00A4E4"/>
                                <w:sz w:val="44"/>
                              </w:rPr>
                            </w:pPr>
                            <w:proofErr w:type="spellStart"/>
                            <w:r>
                              <w:rPr>
                                <w:rFonts w:ascii="Arial" w:hAnsi="Arial" w:cs="Arial"/>
                                <w:color w:val="00A4E4"/>
                                <w:sz w:val="44"/>
                              </w:rPr>
                              <w:t>AIG</w:t>
                            </w:r>
                            <w:r w:rsidR="0062030C">
                              <w:rPr>
                                <w:rFonts w:ascii="Arial" w:hAnsi="Arial" w:cs="Arial"/>
                                <w:color w:val="00A4E4"/>
                                <w:sz w:val="44"/>
                              </w:rPr>
                              <w:t>Trade</w:t>
                            </w:r>
                            <w:proofErr w:type="spellEnd"/>
                            <w:r w:rsidR="0062030C">
                              <w:rPr>
                                <w:rFonts w:ascii="Arial" w:hAnsi="Arial" w:cs="Arial"/>
                                <w:color w:val="00A4E4"/>
                                <w:sz w:val="44"/>
                              </w:rPr>
                              <w:t xml:space="preserve">+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6F0208" w:rsidRDefault="00265CD1" w:rsidP="00DB4DDD">
                      <w:pPr>
                        <w:rPr>
                          <w:rFonts w:ascii="Arial" w:hAnsi="Arial" w:cs="Arial"/>
                          <w:color w:val="00A4E4"/>
                          <w:sz w:val="44"/>
                        </w:rPr>
                      </w:pPr>
                      <w:proofErr w:type="spellStart"/>
                      <w:r>
                        <w:rPr>
                          <w:rFonts w:ascii="Arial" w:hAnsi="Arial" w:cs="Arial"/>
                          <w:color w:val="00A4E4"/>
                          <w:sz w:val="44"/>
                        </w:rPr>
                        <w:t>AIG</w:t>
                      </w:r>
                      <w:r w:rsidR="0062030C">
                        <w:rPr>
                          <w:rFonts w:ascii="Arial" w:hAnsi="Arial" w:cs="Arial"/>
                          <w:color w:val="00A4E4"/>
                          <w:sz w:val="44"/>
                        </w:rPr>
                        <w:t>Trade</w:t>
                      </w:r>
                      <w:proofErr w:type="spellEnd"/>
                      <w:r w:rsidR="0062030C">
                        <w:rPr>
                          <w:rFonts w:ascii="Arial" w:hAnsi="Arial" w:cs="Arial"/>
                          <w:color w:val="00A4E4"/>
                          <w:sz w:val="44"/>
                        </w:rPr>
                        <w:t xml:space="preserve">+ </w:t>
                      </w:r>
                      <w:r w:rsidR="006F0208">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62030C">
        <w:rPr>
          <w:noProof/>
          <w:lang w:val="en-US" w:eastAsia="en-US"/>
        </w:rPr>
        <w:t>Trade+</w:t>
      </w:r>
      <w:r w:rsidR="00957AD6">
        <w:rPr>
          <w:noProof/>
          <w:lang w:val="en-US" w:eastAsia="en-US"/>
        </w:rPr>
        <w:t xml:space="preserve"> Movie</w:t>
      </w:r>
      <w:r w:rsidR="006F0208">
        <w:rPr>
          <w:noProof/>
          <w:lang w:val="en-US" w:eastAsia="en-US"/>
        </w:rPr>
        <w:t xml:space="preserve"> Summary</w:t>
      </w:r>
    </w:p>
    <w:p w:rsidR="00957AD6" w:rsidRPr="003531E8" w:rsidRDefault="00145F0C" w:rsidP="0062030C">
      <w:pPr>
        <w:rPr>
          <w:rFonts w:asciiTheme="minorHAnsi" w:hAnsiTheme="minorHAnsi" w:cstheme="minorHAnsi"/>
          <w:color w:val="7F7F7F" w:themeColor="text1" w:themeTint="80"/>
          <w:sz w:val="20"/>
          <w:szCs w:val="20"/>
        </w:rPr>
      </w:pPr>
      <w:proofErr w:type="spellStart"/>
      <w:r>
        <w:rPr>
          <w:rFonts w:asciiTheme="minorHAnsi" w:hAnsiTheme="minorHAnsi" w:cstheme="minorHAnsi"/>
          <w:color w:val="7F7F7F" w:themeColor="text1" w:themeTint="80"/>
          <w:sz w:val="20"/>
          <w:szCs w:val="20"/>
        </w:rPr>
        <w:t>AIG</w:t>
      </w:r>
      <w:r w:rsidR="001A62D1" w:rsidRPr="003531E8">
        <w:rPr>
          <w:rFonts w:asciiTheme="minorHAnsi" w:hAnsiTheme="minorHAnsi" w:cstheme="minorHAnsi"/>
          <w:color w:val="7F7F7F" w:themeColor="text1" w:themeTint="80"/>
          <w:sz w:val="20"/>
          <w:szCs w:val="20"/>
        </w:rPr>
        <w:t>T</w:t>
      </w:r>
      <w:r w:rsidR="00C3620D" w:rsidRPr="003531E8">
        <w:rPr>
          <w:rFonts w:asciiTheme="minorHAnsi" w:hAnsiTheme="minorHAnsi" w:cstheme="minorHAnsi"/>
          <w:color w:val="7F7F7F" w:themeColor="text1" w:themeTint="80"/>
          <w:sz w:val="20"/>
          <w:szCs w:val="20"/>
        </w:rPr>
        <w:t>rade</w:t>
      </w:r>
      <w:proofErr w:type="spellEnd"/>
      <w:r w:rsidR="00C3620D" w:rsidRPr="003531E8">
        <w:rPr>
          <w:rFonts w:asciiTheme="minorHAnsi" w:hAnsiTheme="minorHAnsi" w:cstheme="minorHAnsi"/>
          <w:color w:val="7F7F7F" w:themeColor="text1" w:themeTint="80"/>
          <w:sz w:val="20"/>
          <w:szCs w:val="20"/>
        </w:rPr>
        <w:t xml:space="preserve">+ is our ground-breaking </w:t>
      </w:r>
      <w:r w:rsidR="0062030C" w:rsidRPr="003531E8">
        <w:rPr>
          <w:rFonts w:asciiTheme="minorHAnsi" w:hAnsiTheme="minorHAnsi" w:cstheme="minorHAnsi"/>
          <w:color w:val="7F7F7F" w:themeColor="text1" w:themeTint="80"/>
          <w:sz w:val="20"/>
          <w:szCs w:val="20"/>
        </w:rPr>
        <w:t xml:space="preserve">Trade Credit insurance product designed for businesses with a turnover of £5m and above across multiple industry sectors. This revolutionary product can help attract new clients as well as support clients’ international ambitions. </w:t>
      </w:r>
      <w:r w:rsidR="00525870">
        <w:rPr>
          <w:rFonts w:asciiTheme="minorHAnsi" w:hAnsiTheme="minorHAnsi" w:cstheme="minorHAnsi"/>
          <w:color w:val="7F7F7F" w:themeColor="text1" w:themeTint="80"/>
          <w:sz w:val="20"/>
          <w:szCs w:val="20"/>
        </w:rPr>
        <w:t>Here are four reasons to recommend it to your clients:</w:t>
      </w:r>
    </w:p>
    <w:p w:rsidR="0062030C" w:rsidRPr="003531E8" w:rsidRDefault="0062030C" w:rsidP="0062030C">
      <w:pPr>
        <w:rPr>
          <w:rFonts w:asciiTheme="minorHAnsi" w:hAnsiTheme="minorHAnsi" w:cstheme="minorHAnsi"/>
          <w:sz w:val="20"/>
          <w:szCs w:val="20"/>
        </w:rPr>
      </w:pPr>
    </w:p>
    <w:p w:rsidR="0062030C" w:rsidRPr="003531E8" w:rsidRDefault="00145F0C" w:rsidP="00957AD6">
      <w:pPr>
        <w:pStyle w:val="Body"/>
        <w:numPr>
          <w:ilvl w:val="0"/>
          <w:numId w:val="21"/>
        </w:numPr>
        <w:rPr>
          <w:rFonts w:asciiTheme="minorHAnsi" w:hAnsiTheme="minorHAnsi" w:cstheme="minorHAnsi"/>
        </w:rPr>
      </w:pPr>
      <w:proofErr w:type="spellStart"/>
      <w:r>
        <w:rPr>
          <w:rFonts w:asciiTheme="minorHAnsi" w:hAnsiTheme="minorHAnsi" w:cstheme="minorHAnsi"/>
        </w:rPr>
        <w:t>AIG</w:t>
      </w:r>
      <w:r w:rsidR="0062030C" w:rsidRPr="003531E8">
        <w:rPr>
          <w:rFonts w:asciiTheme="minorHAnsi" w:hAnsiTheme="minorHAnsi" w:cstheme="minorHAnsi"/>
        </w:rPr>
        <w:t>Trade</w:t>
      </w:r>
      <w:proofErr w:type="spellEnd"/>
      <w:r w:rsidR="0062030C" w:rsidRPr="003531E8">
        <w:rPr>
          <w:rFonts w:asciiTheme="minorHAnsi" w:hAnsiTheme="minorHAnsi" w:cstheme="minorHAnsi"/>
        </w:rPr>
        <w:t xml:space="preserve">+ is the first ever trade credit insurance product to combine non-cancellable limits with ground up cover. </w:t>
      </w:r>
      <w:r w:rsidR="005A3581">
        <w:rPr>
          <w:rFonts w:asciiTheme="minorHAnsi" w:hAnsiTheme="minorHAnsi" w:cstheme="minorHAnsi"/>
        </w:rPr>
        <w:t>Designed for clients not wanting</w:t>
      </w:r>
      <w:r w:rsidR="0062030C" w:rsidRPr="003531E8">
        <w:rPr>
          <w:rFonts w:asciiTheme="minorHAnsi" w:hAnsiTheme="minorHAnsi" w:cstheme="minorHAnsi"/>
        </w:rPr>
        <w:t xml:space="preserve"> an Excess of Loss policy with a large risk share, </w:t>
      </w:r>
      <w:r w:rsidR="005A3581">
        <w:rPr>
          <w:rFonts w:asciiTheme="minorHAnsi" w:hAnsiTheme="minorHAnsi" w:cstheme="minorHAnsi"/>
        </w:rPr>
        <w:t>it has credit</w:t>
      </w:r>
      <w:r w:rsidR="0062030C" w:rsidRPr="003531E8">
        <w:rPr>
          <w:rFonts w:asciiTheme="minorHAnsi" w:hAnsiTheme="minorHAnsi" w:cstheme="minorHAnsi"/>
        </w:rPr>
        <w:t xml:space="preserve"> limits </w:t>
      </w:r>
      <w:r w:rsidR="005A3581">
        <w:rPr>
          <w:rFonts w:asciiTheme="minorHAnsi" w:hAnsiTheme="minorHAnsi" w:cstheme="minorHAnsi"/>
        </w:rPr>
        <w:t xml:space="preserve">that </w:t>
      </w:r>
      <w:r w:rsidR="0062030C" w:rsidRPr="003531E8">
        <w:rPr>
          <w:rFonts w:asciiTheme="minorHAnsi" w:hAnsiTheme="minorHAnsi" w:cstheme="minorHAnsi"/>
        </w:rPr>
        <w:t>are set at policy inception and cannot be reduced or removed during the policy period, giving policy</w:t>
      </w:r>
      <w:r w:rsidR="001A62D1" w:rsidRPr="003531E8">
        <w:rPr>
          <w:rFonts w:asciiTheme="minorHAnsi" w:hAnsiTheme="minorHAnsi" w:cstheme="minorHAnsi"/>
        </w:rPr>
        <w:t xml:space="preserve"> </w:t>
      </w:r>
      <w:r w:rsidR="00C317A4" w:rsidRPr="003531E8">
        <w:rPr>
          <w:rFonts w:asciiTheme="minorHAnsi" w:hAnsiTheme="minorHAnsi" w:cstheme="minorHAnsi"/>
        </w:rPr>
        <w:t>holder’s</w:t>
      </w:r>
      <w:r w:rsidR="0062030C" w:rsidRPr="003531E8">
        <w:rPr>
          <w:rFonts w:asciiTheme="minorHAnsi" w:hAnsiTheme="minorHAnsi" w:cstheme="minorHAnsi"/>
        </w:rPr>
        <w:t xml:space="preserve"> </w:t>
      </w:r>
      <w:r>
        <w:rPr>
          <w:rFonts w:asciiTheme="minorHAnsi" w:hAnsiTheme="minorHAnsi" w:cstheme="minorHAnsi"/>
        </w:rPr>
        <w:t xml:space="preserve">added </w:t>
      </w:r>
      <w:r w:rsidR="0062030C" w:rsidRPr="003531E8">
        <w:rPr>
          <w:rFonts w:asciiTheme="minorHAnsi" w:hAnsiTheme="minorHAnsi" w:cstheme="minorHAnsi"/>
        </w:rPr>
        <w:t>peace of mind.</w:t>
      </w:r>
    </w:p>
    <w:p w:rsidR="0062030C" w:rsidRPr="003531E8" w:rsidRDefault="00145F0C" w:rsidP="00957AD6">
      <w:pPr>
        <w:pStyle w:val="Body"/>
        <w:numPr>
          <w:ilvl w:val="0"/>
          <w:numId w:val="21"/>
        </w:numPr>
        <w:rPr>
          <w:rFonts w:asciiTheme="minorHAnsi" w:hAnsiTheme="minorHAnsi" w:cstheme="minorHAnsi"/>
        </w:rPr>
      </w:pPr>
      <w:r>
        <w:rPr>
          <w:rFonts w:asciiTheme="minorHAnsi" w:hAnsiTheme="minorHAnsi" w:cstheme="minorHAnsi"/>
        </w:rPr>
        <w:t xml:space="preserve">With </w:t>
      </w:r>
      <w:proofErr w:type="spellStart"/>
      <w:r>
        <w:rPr>
          <w:rFonts w:asciiTheme="minorHAnsi" w:hAnsiTheme="minorHAnsi" w:cstheme="minorHAnsi"/>
        </w:rPr>
        <w:t>AIG</w:t>
      </w:r>
      <w:r w:rsidR="0062030C" w:rsidRPr="003531E8">
        <w:rPr>
          <w:rFonts w:asciiTheme="minorHAnsi" w:hAnsiTheme="minorHAnsi" w:cstheme="minorHAnsi"/>
        </w:rPr>
        <w:t>Trade</w:t>
      </w:r>
      <w:proofErr w:type="spellEnd"/>
      <w:r w:rsidR="0062030C" w:rsidRPr="003531E8">
        <w:rPr>
          <w:rFonts w:asciiTheme="minorHAnsi" w:hAnsiTheme="minorHAnsi" w:cstheme="minorHAnsi"/>
        </w:rPr>
        <w:t xml:space="preserve">+ your clients get credit limit certainty.  Credit limits are set by </w:t>
      </w:r>
      <w:r w:rsidR="005A3581">
        <w:rPr>
          <w:rFonts w:asciiTheme="minorHAnsi" w:hAnsiTheme="minorHAnsi" w:cstheme="minorHAnsi"/>
        </w:rPr>
        <w:t xml:space="preserve">either </w:t>
      </w:r>
      <w:r w:rsidR="0062030C" w:rsidRPr="003531E8">
        <w:rPr>
          <w:rFonts w:asciiTheme="minorHAnsi" w:hAnsiTheme="minorHAnsi" w:cstheme="minorHAnsi"/>
        </w:rPr>
        <w:t xml:space="preserve">an AIG underwriter or calculated automatically by the </w:t>
      </w:r>
      <w:proofErr w:type="spellStart"/>
      <w:r>
        <w:rPr>
          <w:rFonts w:asciiTheme="minorHAnsi" w:hAnsiTheme="minorHAnsi" w:cstheme="minorHAnsi"/>
        </w:rPr>
        <w:t>AIG</w:t>
      </w:r>
      <w:r w:rsidR="0062030C" w:rsidRPr="003531E8">
        <w:rPr>
          <w:rFonts w:asciiTheme="minorHAnsi" w:hAnsiTheme="minorHAnsi" w:cstheme="minorHAnsi"/>
        </w:rPr>
        <w:t>Trade</w:t>
      </w:r>
      <w:proofErr w:type="spellEnd"/>
      <w:r w:rsidR="0062030C" w:rsidRPr="003531E8">
        <w:rPr>
          <w:rFonts w:asciiTheme="minorHAnsi" w:hAnsiTheme="minorHAnsi" w:cstheme="minorHAnsi"/>
        </w:rPr>
        <w:t xml:space="preserve">+ system </w:t>
      </w:r>
      <w:r w:rsidR="005A3581">
        <w:rPr>
          <w:rFonts w:asciiTheme="minorHAnsi" w:hAnsiTheme="minorHAnsi" w:cstheme="minorHAnsi"/>
        </w:rPr>
        <w:t>using payment experience which delivers</w:t>
      </w:r>
      <w:r w:rsidR="0062030C" w:rsidRPr="003531E8">
        <w:rPr>
          <w:rFonts w:asciiTheme="minorHAnsi" w:hAnsiTheme="minorHAnsi" w:cstheme="minorHAnsi"/>
        </w:rPr>
        <w:t xml:space="preserve"> credit limits that match policyholders’ requirements. </w:t>
      </w:r>
    </w:p>
    <w:p w:rsidR="0062030C" w:rsidRPr="003531E8" w:rsidRDefault="0062030C" w:rsidP="00957AD6">
      <w:pPr>
        <w:pStyle w:val="Body"/>
        <w:numPr>
          <w:ilvl w:val="0"/>
          <w:numId w:val="21"/>
        </w:numPr>
        <w:rPr>
          <w:rFonts w:asciiTheme="minorHAnsi" w:hAnsiTheme="minorHAnsi" w:cstheme="minorHAnsi"/>
        </w:rPr>
      </w:pPr>
      <w:r w:rsidRPr="003531E8">
        <w:rPr>
          <w:rFonts w:asciiTheme="minorHAnsi" w:hAnsiTheme="minorHAnsi" w:cstheme="minorHAnsi"/>
        </w:rPr>
        <w:t>In the unfo</w:t>
      </w:r>
      <w:r w:rsidR="00145F0C">
        <w:rPr>
          <w:rFonts w:asciiTheme="minorHAnsi" w:hAnsiTheme="minorHAnsi" w:cstheme="minorHAnsi"/>
        </w:rPr>
        <w:t xml:space="preserve">rtunate event of a claim, </w:t>
      </w:r>
      <w:proofErr w:type="spellStart"/>
      <w:r w:rsidR="00145F0C">
        <w:rPr>
          <w:rFonts w:asciiTheme="minorHAnsi" w:hAnsiTheme="minorHAnsi" w:cstheme="minorHAnsi"/>
        </w:rPr>
        <w:t>AIG</w:t>
      </w:r>
      <w:r w:rsidRPr="003531E8">
        <w:rPr>
          <w:rFonts w:asciiTheme="minorHAnsi" w:hAnsiTheme="minorHAnsi" w:cstheme="minorHAnsi"/>
        </w:rPr>
        <w:t>Trade</w:t>
      </w:r>
      <w:proofErr w:type="spellEnd"/>
      <w:r w:rsidRPr="003531E8">
        <w:rPr>
          <w:rFonts w:asciiTheme="minorHAnsi" w:hAnsiTheme="minorHAnsi" w:cstheme="minorHAnsi"/>
        </w:rPr>
        <w:t xml:space="preserve">+ policyholders receive a simplified and accelerated claims process. No </w:t>
      </w:r>
      <w:r w:rsidR="001A62D1" w:rsidRPr="003531E8">
        <w:rPr>
          <w:rFonts w:asciiTheme="minorHAnsi" w:hAnsiTheme="minorHAnsi" w:cstheme="minorHAnsi"/>
        </w:rPr>
        <w:t xml:space="preserve">more </w:t>
      </w:r>
      <w:r w:rsidRPr="003531E8">
        <w:rPr>
          <w:rFonts w:asciiTheme="minorHAnsi" w:hAnsiTheme="minorHAnsi" w:cstheme="minorHAnsi"/>
        </w:rPr>
        <w:t xml:space="preserve">worrying about whether their credit limit will be valid because the limits have already been pre-approved by AIG. </w:t>
      </w:r>
      <w:r w:rsidR="005A3581">
        <w:rPr>
          <w:rFonts w:asciiTheme="minorHAnsi" w:hAnsiTheme="minorHAnsi" w:cstheme="minorHAnsi"/>
        </w:rPr>
        <w:t>The platform also has the data to</w:t>
      </w:r>
      <w:r w:rsidRPr="003531E8">
        <w:rPr>
          <w:rFonts w:asciiTheme="minorHAnsi" w:hAnsiTheme="minorHAnsi" w:cstheme="minorHAnsi"/>
        </w:rPr>
        <w:t xml:space="preserve"> populate the claims form, speeding up the process and protecting your client</w:t>
      </w:r>
      <w:r w:rsidR="005A3581">
        <w:rPr>
          <w:rFonts w:asciiTheme="minorHAnsi" w:hAnsiTheme="minorHAnsi" w:cstheme="minorHAnsi"/>
        </w:rPr>
        <w:t>’</w:t>
      </w:r>
      <w:r w:rsidRPr="003531E8">
        <w:rPr>
          <w:rFonts w:asciiTheme="minorHAnsi" w:hAnsiTheme="minorHAnsi" w:cstheme="minorHAnsi"/>
        </w:rPr>
        <w:t>s cash flow.</w:t>
      </w:r>
    </w:p>
    <w:p w:rsidR="0062030C" w:rsidRPr="003531E8" w:rsidRDefault="00704C1C" w:rsidP="0062030C">
      <w:pPr>
        <w:pStyle w:val="ListParagraph"/>
        <w:numPr>
          <w:ilvl w:val="0"/>
          <w:numId w:val="21"/>
        </w:numPr>
        <w:rPr>
          <w:rFonts w:asciiTheme="minorHAnsi" w:hAnsiTheme="minorHAnsi" w:cstheme="minorHAnsi"/>
          <w:color w:val="7F7F7F" w:themeColor="text1" w:themeTint="80"/>
          <w:sz w:val="20"/>
          <w:szCs w:val="20"/>
        </w:rPr>
      </w:pPr>
      <w:r w:rsidRPr="003531E8">
        <w:rPr>
          <w:rFonts w:asciiTheme="minorHAnsi" w:hAnsiTheme="minorHAnsi" w:cstheme="minorHAnsi"/>
          <w:color w:val="7F7F7F" w:themeColor="text1" w:themeTint="80"/>
          <w:sz w:val="20"/>
          <w:szCs w:val="20"/>
        </w:rPr>
        <w:t>We’re so confident in AIGTrade+ that if we don’t agree to 70% of the requested limits within 14 days of policy inception, policyholders can cancel the policy and obtain</w:t>
      </w:r>
      <w:r w:rsidR="001A62D1" w:rsidRPr="003531E8">
        <w:rPr>
          <w:rFonts w:asciiTheme="minorHAnsi" w:hAnsiTheme="minorHAnsi" w:cstheme="minorHAnsi"/>
          <w:color w:val="7F7F7F" w:themeColor="text1" w:themeTint="80"/>
          <w:sz w:val="20"/>
          <w:szCs w:val="20"/>
        </w:rPr>
        <w:t xml:space="preserve"> a</w:t>
      </w:r>
      <w:r w:rsidRPr="003531E8">
        <w:rPr>
          <w:rFonts w:asciiTheme="minorHAnsi" w:hAnsiTheme="minorHAnsi" w:cstheme="minorHAnsi"/>
          <w:color w:val="7F7F7F" w:themeColor="text1" w:themeTint="80"/>
          <w:sz w:val="20"/>
          <w:szCs w:val="20"/>
        </w:rPr>
        <w:t xml:space="preserve"> full refund. We’ll also install the system for free prior to policy inception, on a “no-obligation” basis, to demonstrate the exact levels of cover available</w:t>
      </w:r>
      <w:r w:rsidR="0062030C" w:rsidRPr="003531E8">
        <w:rPr>
          <w:rFonts w:asciiTheme="minorHAnsi" w:hAnsiTheme="minorHAnsi" w:cstheme="minorHAnsi"/>
          <w:color w:val="7F7F7F" w:themeColor="text1" w:themeTint="80"/>
          <w:sz w:val="20"/>
          <w:szCs w:val="20"/>
        </w:rPr>
        <w:t>.</w:t>
      </w:r>
    </w:p>
    <w:p w:rsidR="0062030C" w:rsidRPr="003531E8" w:rsidRDefault="0062030C" w:rsidP="0062030C">
      <w:pPr>
        <w:rPr>
          <w:rFonts w:asciiTheme="minorHAnsi" w:hAnsiTheme="minorHAnsi" w:cstheme="minorHAnsi"/>
          <w:color w:val="7F7F7F" w:themeColor="text1" w:themeTint="80"/>
          <w:sz w:val="20"/>
          <w:szCs w:val="20"/>
        </w:rPr>
      </w:pPr>
    </w:p>
    <w:p w:rsidR="00957AD6" w:rsidRPr="003531E8" w:rsidRDefault="0062030C" w:rsidP="00957AD6">
      <w:pPr>
        <w:pStyle w:val="Body"/>
        <w:rPr>
          <w:rFonts w:asciiTheme="minorHAnsi" w:hAnsiTheme="minorHAnsi" w:cstheme="minorHAnsi"/>
        </w:rPr>
      </w:pPr>
      <w:r w:rsidRPr="003531E8">
        <w:rPr>
          <w:rFonts w:asciiTheme="minorHAnsi" w:hAnsiTheme="minorHAnsi" w:cstheme="minorHAnsi"/>
        </w:rPr>
        <w:t>Don’t miss out on this revolutionary new product! Learn more about AIG Trade+ by exploring the rest of this app</w:t>
      </w:r>
    </w:p>
    <w:p w:rsidR="00E63C57" w:rsidRDefault="00E63C57" w:rsidP="00704C1C">
      <w:pPr>
        <w:pStyle w:val="Subheads"/>
      </w:pPr>
    </w:p>
    <w:p w:rsidR="00E63C57" w:rsidRDefault="00E63C57" w:rsidP="00704C1C">
      <w:pPr>
        <w:pStyle w:val="Subheads"/>
      </w:pPr>
    </w:p>
    <w:p w:rsidR="00E63C57" w:rsidRDefault="00E63C57" w:rsidP="00704C1C">
      <w:pPr>
        <w:pStyle w:val="Subheads"/>
      </w:pPr>
    </w:p>
    <w:p w:rsidR="00E63C57" w:rsidRDefault="00E63C57" w:rsidP="00704C1C">
      <w:pPr>
        <w:pStyle w:val="Subheads"/>
      </w:pPr>
    </w:p>
    <w:p w:rsidR="00E63C57" w:rsidRDefault="00E63C57" w:rsidP="00704C1C">
      <w:pPr>
        <w:pStyle w:val="Subheads"/>
      </w:pPr>
    </w:p>
    <w:p w:rsidR="001D2CE5" w:rsidRPr="00704C1C" w:rsidRDefault="00265CD1" w:rsidP="00704C1C">
      <w:pPr>
        <w:pStyle w:val="Subheads"/>
      </w:pPr>
      <w:r>
        <w:lastRenderedPageBreak/>
        <w:t xml:space="preserve">Key </w:t>
      </w:r>
      <w:r w:rsidR="00957AD6">
        <w:t>S</w:t>
      </w:r>
      <w:r w:rsidR="006F0208" w:rsidRPr="00F15370">
        <w:t>ales Themes</w:t>
      </w:r>
    </w:p>
    <w:p w:rsidR="001D2CE5" w:rsidRDefault="001D2CE5" w:rsidP="00957AD6">
      <w:pPr>
        <w:rPr>
          <w:rFonts w:ascii="Arial" w:hAnsi="Arial"/>
          <w:b/>
          <w:color w:val="7F7F7F" w:themeColor="text1" w:themeTint="80"/>
          <w:sz w:val="20"/>
          <w:szCs w:val="19"/>
        </w:rPr>
      </w:pPr>
    </w:p>
    <w:p w:rsidR="00957AD6" w:rsidRPr="00957AD6" w:rsidRDefault="00704C1C" w:rsidP="00957AD6">
      <w:pPr>
        <w:rPr>
          <w:rFonts w:ascii="Arial" w:hAnsi="Arial"/>
          <w:b/>
          <w:color w:val="7F7F7F" w:themeColor="text1" w:themeTint="80"/>
          <w:sz w:val="20"/>
          <w:szCs w:val="19"/>
        </w:rPr>
      </w:pPr>
      <w:r>
        <w:rPr>
          <w:rFonts w:ascii="Arial" w:hAnsi="Arial"/>
          <w:b/>
          <w:color w:val="7F7F7F" w:themeColor="text1" w:themeTint="80"/>
          <w:sz w:val="20"/>
          <w:szCs w:val="19"/>
        </w:rPr>
        <w:t>G</w:t>
      </w:r>
      <w:r w:rsidR="00744DEE">
        <w:rPr>
          <w:rFonts w:ascii="Arial" w:hAnsi="Arial"/>
          <w:b/>
          <w:color w:val="7F7F7F" w:themeColor="text1" w:themeTint="80"/>
          <w:sz w:val="20"/>
          <w:szCs w:val="19"/>
        </w:rPr>
        <w:t>ROUND UP COVER &amp; NON CANCELLABLE LIMITS</w:t>
      </w:r>
    </w:p>
    <w:p w:rsidR="00957AD6" w:rsidRDefault="00957AD6" w:rsidP="00957AD6"/>
    <w:p w:rsidR="00032FB4" w:rsidRPr="00C3620D" w:rsidRDefault="00704C1C" w:rsidP="00462FB5">
      <w:pPr>
        <w:pStyle w:val="bullets"/>
        <w:numPr>
          <w:ilvl w:val="0"/>
          <w:numId w:val="40"/>
        </w:numPr>
        <w:rPr>
          <w:rFonts w:asciiTheme="minorHAnsi" w:hAnsiTheme="minorHAnsi" w:cstheme="minorHAnsi"/>
        </w:rPr>
      </w:pPr>
      <w:r w:rsidRPr="00C3620D">
        <w:rPr>
          <w:rFonts w:asciiTheme="minorHAnsi" w:hAnsiTheme="minorHAnsi" w:cstheme="minorHAnsi"/>
        </w:rPr>
        <w:t xml:space="preserve">Ground up cover is an ideal solution for those companies not </w:t>
      </w:r>
      <w:r w:rsidR="00C317A4" w:rsidRPr="00C3620D">
        <w:rPr>
          <w:rFonts w:asciiTheme="minorHAnsi" w:hAnsiTheme="minorHAnsi" w:cstheme="minorHAnsi"/>
        </w:rPr>
        <w:t>willing</w:t>
      </w:r>
      <w:r w:rsidRPr="00C3620D">
        <w:rPr>
          <w:rFonts w:asciiTheme="minorHAnsi" w:hAnsiTheme="minorHAnsi" w:cstheme="minorHAnsi"/>
        </w:rPr>
        <w:t xml:space="preserve"> or able, to take a significant share of their receivables risk or a large deductible on their trade credit insurance.</w:t>
      </w:r>
    </w:p>
    <w:p w:rsidR="00704C1C" w:rsidRDefault="00704C1C" w:rsidP="00462FB5">
      <w:pPr>
        <w:pStyle w:val="bullets"/>
        <w:numPr>
          <w:ilvl w:val="0"/>
          <w:numId w:val="40"/>
        </w:numPr>
        <w:rPr>
          <w:rFonts w:asciiTheme="minorHAnsi" w:hAnsiTheme="minorHAnsi" w:cstheme="minorHAnsi"/>
        </w:rPr>
      </w:pPr>
      <w:r w:rsidRPr="00FC59E6">
        <w:rPr>
          <w:rFonts w:asciiTheme="minorHAnsi" w:hAnsiTheme="minorHAnsi" w:cstheme="minorHAnsi"/>
        </w:rPr>
        <w:t>Non-cancellable credit limits are available from other Trade Credit insurers, but these are usually Excess of Loss products with a high degree of risk sharing.  AIGTrade+ is exceptional in that it combines  “ground up” coverage with non-cancellable limits.</w:t>
      </w:r>
    </w:p>
    <w:p w:rsidR="00704C1C" w:rsidRPr="00C3620D" w:rsidRDefault="000772EF" w:rsidP="00462FB5">
      <w:pPr>
        <w:pStyle w:val="bullets"/>
        <w:numPr>
          <w:ilvl w:val="0"/>
          <w:numId w:val="40"/>
        </w:numPr>
        <w:rPr>
          <w:rFonts w:asciiTheme="minorHAnsi" w:hAnsiTheme="minorHAnsi" w:cstheme="minorHAnsi"/>
          <w:u w:val="single"/>
        </w:rPr>
      </w:pPr>
      <w:proofErr w:type="spellStart"/>
      <w:r>
        <w:rPr>
          <w:rFonts w:asciiTheme="minorHAnsi" w:hAnsiTheme="minorHAnsi" w:cstheme="minorHAnsi"/>
        </w:rPr>
        <w:t>AIG</w:t>
      </w:r>
      <w:r w:rsidR="00704C1C" w:rsidRPr="00C3620D">
        <w:rPr>
          <w:rFonts w:asciiTheme="minorHAnsi" w:hAnsiTheme="minorHAnsi" w:cstheme="minorHAnsi"/>
        </w:rPr>
        <w:t>Trade</w:t>
      </w:r>
      <w:proofErr w:type="spellEnd"/>
      <w:r w:rsidR="00704C1C" w:rsidRPr="00C3620D">
        <w:rPr>
          <w:rFonts w:asciiTheme="minorHAnsi" w:hAnsiTheme="minorHAnsi" w:cstheme="minorHAnsi"/>
        </w:rPr>
        <w:t>+ credit limits are non-cancellable during the policy. If a buyer’s account grows, then as long as they pay on time their credit limit will grow too.</w:t>
      </w:r>
    </w:p>
    <w:p w:rsidR="00957AD6" w:rsidRDefault="00957AD6" w:rsidP="00957AD6">
      <w:pPr>
        <w:rPr>
          <w:rFonts w:asciiTheme="minorHAnsi" w:eastAsiaTheme="minorHAnsi" w:hAnsiTheme="minorHAnsi" w:cstheme="minorBidi"/>
          <w:sz w:val="22"/>
          <w:szCs w:val="22"/>
          <w:lang w:eastAsia="en-US"/>
        </w:rPr>
      </w:pPr>
    </w:p>
    <w:p w:rsidR="00957AD6" w:rsidRPr="00957AD6" w:rsidRDefault="00744DEE" w:rsidP="00957AD6">
      <w:pPr>
        <w:rPr>
          <w:rFonts w:ascii="Arial" w:hAnsi="Arial"/>
          <w:b/>
          <w:color w:val="7F7F7F" w:themeColor="text1" w:themeTint="80"/>
          <w:sz w:val="20"/>
          <w:szCs w:val="19"/>
        </w:rPr>
      </w:pPr>
      <w:r>
        <w:rPr>
          <w:rFonts w:ascii="Arial" w:hAnsi="Arial"/>
          <w:b/>
          <w:color w:val="7F7F7F" w:themeColor="text1" w:themeTint="80"/>
          <w:sz w:val="20"/>
          <w:szCs w:val="19"/>
        </w:rPr>
        <w:t>CREDIT LIMIT CERTAINTY</w:t>
      </w:r>
    </w:p>
    <w:p w:rsidR="00957AD6" w:rsidRPr="00C3620D" w:rsidRDefault="00957AD6" w:rsidP="00957AD6">
      <w:pPr>
        <w:rPr>
          <w:rFonts w:asciiTheme="minorHAnsi" w:eastAsiaTheme="minorHAnsi" w:hAnsiTheme="minorHAnsi" w:cstheme="minorHAnsi"/>
          <w:b/>
          <w:sz w:val="22"/>
          <w:szCs w:val="22"/>
          <w:u w:val="single"/>
          <w:lang w:eastAsia="en-US"/>
        </w:rPr>
      </w:pPr>
    </w:p>
    <w:p w:rsidR="00957AD6" w:rsidRPr="00C3620D" w:rsidRDefault="00704C1C" w:rsidP="00462FB5">
      <w:pPr>
        <w:pStyle w:val="ListParagraph"/>
        <w:numPr>
          <w:ilvl w:val="0"/>
          <w:numId w:val="40"/>
        </w:numPr>
        <w:rPr>
          <w:rFonts w:asciiTheme="minorHAnsi" w:eastAsiaTheme="minorHAnsi" w:hAnsiTheme="minorHAnsi" w:cstheme="minorHAnsi"/>
          <w:color w:val="7F7F7F" w:themeColor="text1" w:themeTint="80"/>
          <w:sz w:val="20"/>
          <w:szCs w:val="20"/>
          <w:lang w:eastAsia="en-US"/>
        </w:rPr>
      </w:pPr>
      <w:r w:rsidRPr="00C3620D">
        <w:rPr>
          <w:rFonts w:asciiTheme="minorHAnsi" w:hAnsiTheme="minorHAnsi" w:cstheme="minorHAnsi"/>
          <w:color w:val="7F7F7F" w:themeColor="text1" w:themeTint="80"/>
          <w:sz w:val="20"/>
          <w:szCs w:val="20"/>
        </w:rPr>
        <w:t>With AIGTrade+, credit limits are calculated for each buyer using either real time payment data from the policyholder’s accounting software or by an AIG underwriter. This means AIGTrade+ can deliver rapid and consistent credit limits that match policyholders’ requirements.</w:t>
      </w:r>
    </w:p>
    <w:p w:rsidR="00957AD6" w:rsidRPr="00C3620D" w:rsidRDefault="00957AD6" w:rsidP="00957AD6">
      <w:pPr>
        <w:rPr>
          <w:rFonts w:asciiTheme="minorHAnsi" w:eastAsiaTheme="minorHAnsi" w:hAnsiTheme="minorHAnsi" w:cstheme="minorHAnsi"/>
          <w:b/>
          <w:color w:val="7F7F7F" w:themeColor="text1" w:themeTint="80"/>
          <w:sz w:val="20"/>
          <w:szCs w:val="20"/>
          <w:u w:val="single"/>
          <w:lang w:eastAsia="en-US"/>
        </w:rPr>
      </w:pPr>
    </w:p>
    <w:p w:rsidR="00704C1C" w:rsidRPr="00C3620D" w:rsidRDefault="00704C1C" w:rsidP="00462FB5">
      <w:pPr>
        <w:pStyle w:val="ListParagraph"/>
        <w:numPr>
          <w:ilvl w:val="0"/>
          <w:numId w:val="40"/>
        </w:numPr>
        <w:rPr>
          <w:rFonts w:asciiTheme="minorHAnsi" w:hAnsiTheme="minorHAnsi" w:cstheme="minorHAnsi"/>
          <w:color w:val="7F7F7F" w:themeColor="text1" w:themeTint="80"/>
          <w:sz w:val="20"/>
          <w:szCs w:val="20"/>
        </w:rPr>
      </w:pPr>
      <w:r w:rsidRPr="00C3620D">
        <w:rPr>
          <w:rFonts w:asciiTheme="minorHAnsi" w:hAnsiTheme="minorHAnsi" w:cstheme="minorHAnsi"/>
          <w:color w:val="7F7F7F" w:themeColor="text1" w:themeTint="80"/>
          <w:sz w:val="20"/>
          <w:szCs w:val="20"/>
        </w:rPr>
        <w:t>Other benefits to the clients are that there is no requirement to set discretionary credit limits, undertake any additional buyer analysis or spend money on status agency information that would be necessary to set these limits.</w:t>
      </w:r>
    </w:p>
    <w:p w:rsidR="00704C1C" w:rsidRPr="00C3620D" w:rsidRDefault="00704C1C" w:rsidP="00957AD6">
      <w:pPr>
        <w:rPr>
          <w:rFonts w:asciiTheme="minorHAnsi" w:eastAsiaTheme="minorHAnsi" w:hAnsiTheme="minorHAnsi" w:cstheme="minorHAnsi"/>
          <w:b/>
          <w:color w:val="7F7F7F" w:themeColor="text1" w:themeTint="80"/>
          <w:sz w:val="20"/>
          <w:szCs w:val="20"/>
          <w:u w:val="single"/>
          <w:lang w:eastAsia="en-US"/>
        </w:rPr>
      </w:pPr>
    </w:p>
    <w:p w:rsidR="00704C1C" w:rsidRPr="00C3620D" w:rsidRDefault="00345F47" w:rsidP="00462FB5">
      <w:pPr>
        <w:pStyle w:val="ListParagraph"/>
        <w:numPr>
          <w:ilvl w:val="0"/>
          <w:numId w:val="40"/>
        </w:numPr>
        <w:rPr>
          <w:rFonts w:asciiTheme="minorHAnsi" w:hAnsiTheme="minorHAnsi" w:cstheme="minorHAnsi"/>
          <w:color w:val="7F7F7F" w:themeColor="text1" w:themeTint="80"/>
          <w:sz w:val="20"/>
          <w:szCs w:val="20"/>
        </w:rPr>
      </w:pPr>
      <w:proofErr w:type="spellStart"/>
      <w:r>
        <w:rPr>
          <w:rFonts w:asciiTheme="minorHAnsi" w:hAnsiTheme="minorHAnsi" w:cstheme="minorHAnsi"/>
          <w:color w:val="7F7F7F" w:themeColor="text1" w:themeTint="80"/>
          <w:sz w:val="20"/>
          <w:szCs w:val="20"/>
        </w:rPr>
        <w:t>AIG</w:t>
      </w:r>
      <w:r w:rsidR="00704C1C" w:rsidRPr="00C3620D">
        <w:rPr>
          <w:rFonts w:asciiTheme="minorHAnsi" w:hAnsiTheme="minorHAnsi" w:cstheme="minorHAnsi"/>
          <w:color w:val="7F7F7F" w:themeColor="text1" w:themeTint="80"/>
          <w:sz w:val="20"/>
          <w:szCs w:val="20"/>
        </w:rPr>
        <w:t>Trade</w:t>
      </w:r>
      <w:proofErr w:type="spellEnd"/>
      <w:r w:rsidR="00704C1C" w:rsidRPr="00C3620D">
        <w:rPr>
          <w:rFonts w:asciiTheme="minorHAnsi" w:hAnsiTheme="minorHAnsi" w:cstheme="minorHAnsi"/>
          <w:color w:val="7F7F7F" w:themeColor="text1" w:themeTint="80"/>
          <w:sz w:val="20"/>
          <w:szCs w:val="20"/>
        </w:rPr>
        <w:t>+ means less work for policyholders. They don’t have to do any of their buyer analysis themselves to set discretionary limits, so when there’s a claim they don’t have to justify any of their buyers’ credit limits because we’ve already done it for them.</w:t>
      </w:r>
    </w:p>
    <w:p w:rsidR="00704C1C" w:rsidRDefault="00704C1C" w:rsidP="00957AD6">
      <w:pPr>
        <w:rPr>
          <w:rFonts w:asciiTheme="minorHAnsi" w:eastAsiaTheme="minorHAnsi" w:hAnsiTheme="minorHAnsi" w:cstheme="minorBidi"/>
          <w:b/>
          <w:sz w:val="22"/>
          <w:szCs w:val="22"/>
          <w:u w:val="single"/>
          <w:lang w:eastAsia="en-US"/>
        </w:rPr>
      </w:pPr>
    </w:p>
    <w:p w:rsidR="00957AD6" w:rsidRPr="00A3152F" w:rsidRDefault="00704C1C" w:rsidP="00957AD6">
      <w:pPr>
        <w:rPr>
          <w:rFonts w:asciiTheme="minorHAnsi" w:eastAsiaTheme="minorHAnsi" w:hAnsiTheme="minorHAnsi" w:cstheme="minorBidi"/>
          <w:b/>
          <w:sz w:val="22"/>
          <w:szCs w:val="22"/>
          <w:u w:val="single"/>
          <w:lang w:eastAsia="en-US"/>
        </w:rPr>
      </w:pPr>
      <w:r>
        <w:rPr>
          <w:rFonts w:ascii="Arial" w:hAnsi="Arial"/>
          <w:b/>
          <w:color w:val="7F7F7F" w:themeColor="text1" w:themeTint="80"/>
          <w:sz w:val="20"/>
          <w:szCs w:val="19"/>
        </w:rPr>
        <w:t>CLAIMS CERTAINTY</w:t>
      </w:r>
    </w:p>
    <w:p w:rsidR="00957AD6" w:rsidRDefault="00957AD6" w:rsidP="00957AD6">
      <w:pPr>
        <w:rPr>
          <w:rFonts w:asciiTheme="minorHAnsi" w:eastAsiaTheme="minorHAnsi" w:hAnsiTheme="minorHAnsi" w:cstheme="minorBidi"/>
          <w:b/>
          <w:sz w:val="22"/>
          <w:szCs w:val="22"/>
          <w:u w:val="single"/>
          <w:lang w:eastAsia="en-US"/>
        </w:rPr>
      </w:pPr>
    </w:p>
    <w:p w:rsidR="00704C1C" w:rsidRPr="00C3620D" w:rsidRDefault="00704C1C" w:rsidP="00462FB5">
      <w:pPr>
        <w:pStyle w:val="bullets"/>
        <w:numPr>
          <w:ilvl w:val="0"/>
          <w:numId w:val="40"/>
        </w:numPr>
        <w:rPr>
          <w:rFonts w:asciiTheme="minorHAnsi" w:hAnsiTheme="minorHAnsi" w:cstheme="minorHAnsi"/>
        </w:rPr>
      </w:pPr>
      <w:r w:rsidRPr="00C3620D">
        <w:rPr>
          <w:rFonts w:asciiTheme="minorHAnsi" w:hAnsiTheme="minorHAnsi" w:cstheme="minorHAnsi"/>
        </w:rPr>
        <w:t>Should there be a claim, AIGTrade+ policyholders do not have to worry about whether their credit limit will be valid under the policy because the limits have already been approved by AIG.</w:t>
      </w:r>
    </w:p>
    <w:p w:rsidR="00345F47" w:rsidRDefault="00704C1C" w:rsidP="00345F47">
      <w:pPr>
        <w:pStyle w:val="bullets"/>
        <w:numPr>
          <w:ilvl w:val="0"/>
          <w:numId w:val="40"/>
        </w:numPr>
        <w:rPr>
          <w:rFonts w:asciiTheme="minorHAnsi" w:hAnsiTheme="minorHAnsi" w:cstheme="minorHAnsi"/>
        </w:rPr>
      </w:pPr>
      <w:r w:rsidRPr="00C3620D">
        <w:rPr>
          <w:rFonts w:asciiTheme="minorHAnsi" w:hAnsiTheme="minorHAnsi" w:cstheme="minorHAnsi"/>
        </w:rPr>
        <w:t xml:space="preserve">This simplifies and accelerates the claims process. If there is a claim, </w:t>
      </w:r>
      <w:proofErr w:type="spellStart"/>
      <w:r w:rsidRPr="00C3620D">
        <w:rPr>
          <w:rFonts w:asciiTheme="minorHAnsi" w:hAnsiTheme="minorHAnsi" w:cstheme="minorHAnsi"/>
        </w:rPr>
        <w:t>AIGTrade</w:t>
      </w:r>
      <w:proofErr w:type="spellEnd"/>
      <w:r w:rsidRPr="00C3620D">
        <w:rPr>
          <w:rFonts w:asciiTheme="minorHAnsi" w:hAnsiTheme="minorHAnsi" w:cstheme="minorHAnsi"/>
        </w:rPr>
        <w:t xml:space="preserve">+ </w:t>
      </w:r>
      <w:r w:rsidR="005A3581">
        <w:rPr>
          <w:rFonts w:asciiTheme="minorHAnsi" w:hAnsiTheme="minorHAnsi" w:cstheme="minorHAnsi"/>
        </w:rPr>
        <w:t>has the data to</w:t>
      </w:r>
      <w:r w:rsidR="00345F47">
        <w:rPr>
          <w:rFonts w:asciiTheme="minorHAnsi" w:hAnsiTheme="minorHAnsi" w:cstheme="minorHAnsi"/>
        </w:rPr>
        <w:t xml:space="preserve"> </w:t>
      </w:r>
      <w:r w:rsidRPr="00C3620D">
        <w:rPr>
          <w:rFonts w:asciiTheme="minorHAnsi" w:hAnsiTheme="minorHAnsi" w:cstheme="minorHAnsi"/>
        </w:rPr>
        <w:t>populate the claim form with the necessary buyer information, speeding up the claims process and protecti</w:t>
      </w:r>
      <w:r w:rsidR="00345F47">
        <w:rPr>
          <w:rFonts w:asciiTheme="minorHAnsi" w:hAnsiTheme="minorHAnsi" w:cstheme="minorHAnsi"/>
        </w:rPr>
        <w:t>ng the policyholder’s cash flow.</w:t>
      </w:r>
    </w:p>
    <w:p w:rsidR="00345F47" w:rsidRPr="00345F47" w:rsidRDefault="00704C1C" w:rsidP="00345F47">
      <w:pPr>
        <w:pStyle w:val="bullets"/>
        <w:numPr>
          <w:ilvl w:val="0"/>
          <w:numId w:val="40"/>
        </w:numPr>
        <w:rPr>
          <w:rFonts w:asciiTheme="minorHAnsi" w:hAnsiTheme="minorHAnsi" w:cstheme="minorHAnsi"/>
        </w:rPr>
      </w:pPr>
      <w:r w:rsidRPr="00345F47">
        <w:rPr>
          <w:rFonts w:asciiTheme="minorHAnsi" w:hAnsiTheme="minorHAnsi" w:cstheme="minorHAnsi"/>
          <w:szCs w:val="20"/>
        </w:rPr>
        <w:t>With its automatic reporting capabilities, AIGTrade+ also removes any possibility of claims being denied because of failure to report overdue accounts.</w:t>
      </w:r>
    </w:p>
    <w:p w:rsidR="00704C1C" w:rsidRPr="00345F47" w:rsidRDefault="00704C1C" w:rsidP="00345F47">
      <w:pPr>
        <w:pStyle w:val="bullets"/>
        <w:numPr>
          <w:ilvl w:val="0"/>
          <w:numId w:val="40"/>
        </w:numPr>
        <w:rPr>
          <w:rFonts w:asciiTheme="minorHAnsi" w:hAnsiTheme="minorHAnsi" w:cstheme="minorHAnsi"/>
        </w:rPr>
      </w:pPr>
      <w:r w:rsidRPr="00345F47">
        <w:rPr>
          <w:rFonts w:asciiTheme="minorHAnsi" w:hAnsiTheme="minorHAnsi" w:cstheme="minorHAnsi"/>
          <w:szCs w:val="20"/>
        </w:rPr>
        <w:t>By setting approved buyer credit limits and by delivering automatic o</w:t>
      </w:r>
      <w:r w:rsidR="00F175D1" w:rsidRPr="00345F47">
        <w:rPr>
          <w:rFonts w:asciiTheme="minorHAnsi" w:hAnsiTheme="minorHAnsi" w:cstheme="minorHAnsi"/>
          <w:szCs w:val="20"/>
        </w:rPr>
        <w:t>v</w:t>
      </w:r>
      <w:r w:rsidRPr="00345F47">
        <w:rPr>
          <w:rFonts w:asciiTheme="minorHAnsi" w:hAnsiTheme="minorHAnsi" w:cstheme="minorHAnsi"/>
          <w:szCs w:val="20"/>
        </w:rPr>
        <w:t xml:space="preserve">erdue reports, </w:t>
      </w:r>
      <w:proofErr w:type="spellStart"/>
      <w:r w:rsidRPr="00345F47">
        <w:rPr>
          <w:rFonts w:asciiTheme="minorHAnsi" w:hAnsiTheme="minorHAnsi" w:cstheme="minorHAnsi"/>
          <w:szCs w:val="20"/>
        </w:rPr>
        <w:t>AIGTrade</w:t>
      </w:r>
      <w:proofErr w:type="spellEnd"/>
      <w:r w:rsidRPr="00345F47">
        <w:rPr>
          <w:rFonts w:asciiTheme="minorHAnsi" w:hAnsiTheme="minorHAnsi" w:cstheme="minorHAnsi"/>
          <w:szCs w:val="20"/>
        </w:rPr>
        <w:t>+ provides more certainty for clients when there’s a claim.</w:t>
      </w:r>
    </w:p>
    <w:p w:rsidR="00704C1C" w:rsidRDefault="00704C1C" w:rsidP="00704C1C">
      <w:pPr>
        <w:rPr>
          <w:rFonts w:cstheme="minorHAnsi"/>
        </w:rPr>
      </w:pPr>
    </w:p>
    <w:p w:rsidR="00957AD6" w:rsidRDefault="00704C1C" w:rsidP="00957AD6">
      <w:pPr>
        <w:rPr>
          <w:rFonts w:ascii="Arial" w:hAnsi="Arial"/>
          <w:b/>
          <w:color w:val="7F7F7F" w:themeColor="text1" w:themeTint="80"/>
          <w:sz w:val="20"/>
          <w:szCs w:val="19"/>
        </w:rPr>
      </w:pPr>
      <w:r>
        <w:rPr>
          <w:rFonts w:ascii="Arial" w:hAnsi="Arial"/>
          <w:b/>
          <w:color w:val="7F7F7F" w:themeColor="text1" w:themeTint="80"/>
          <w:sz w:val="20"/>
          <w:szCs w:val="19"/>
        </w:rPr>
        <w:t>EASY SET UP</w:t>
      </w:r>
    </w:p>
    <w:p w:rsidR="00704C1C" w:rsidRDefault="00704C1C" w:rsidP="00957AD6">
      <w:pPr>
        <w:rPr>
          <w:rFonts w:ascii="Arial" w:hAnsi="Arial"/>
          <w:b/>
          <w:color w:val="7F7F7F" w:themeColor="text1" w:themeTint="80"/>
          <w:sz w:val="20"/>
          <w:szCs w:val="19"/>
        </w:rPr>
      </w:pPr>
    </w:p>
    <w:p w:rsidR="005A3581" w:rsidRPr="0035579C" w:rsidRDefault="005A3581" w:rsidP="0035579C">
      <w:pPr>
        <w:rPr>
          <w:rFonts w:asciiTheme="minorHAnsi" w:hAnsiTheme="minorHAnsi" w:cstheme="minorHAnsi"/>
          <w:color w:val="7F7F7F" w:themeColor="text1" w:themeTint="80"/>
          <w:sz w:val="20"/>
          <w:szCs w:val="20"/>
        </w:rPr>
      </w:pPr>
      <w:r w:rsidRPr="0035579C">
        <w:rPr>
          <w:rFonts w:asciiTheme="minorHAnsi" w:hAnsiTheme="minorHAnsi" w:cstheme="minorHAnsi"/>
          <w:color w:val="7F7F7F" w:themeColor="text1" w:themeTint="80"/>
          <w:sz w:val="20"/>
          <w:szCs w:val="20"/>
        </w:rPr>
        <w:t>There are two ways to share data with AIG’s Trade+ platform. Policyholders can use our automated extractor technology or simply manually upload their own data.</w:t>
      </w:r>
    </w:p>
    <w:p w:rsidR="00345F47" w:rsidRDefault="00345F47" w:rsidP="00345F47">
      <w:pPr>
        <w:pStyle w:val="ListParagraph"/>
        <w:rPr>
          <w:rFonts w:asciiTheme="minorHAnsi" w:hAnsiTheme="minorHAnsi" w:cstheme="minorHAnsi"/>
          <w:color w:val="7F7F7F" w:themeColor="text1" w:themeTint="80"/>
          <w:sz w:val="20"/>
          <w:szCs w:val="20"/>
        </w:rPr>
      </w:pPr>
    </w:p>
    <w:p w:rsidR="00704C1C" w:rsidRPr="00345F47" w:rsidRDefault="005A3581" w:rsidP="0035579C">
      <w:pPr>
        <w:pStyle w:val="ListParagraph"/>
        <w:numPr>
          <w:ilvl w:val="0"/>
          <w:numId w:val="40"/>
        </w:numPr>
        <w:rPr>
          <w:rFonts w:asciiTheme="minorHAnsi" w:hAnsiTheme="minorHAnsi" w:cstheme="minorHAnsi"/>
          <w:color w:val="7F7F7F" w:themeColor="text1" w:themeTint="80"/>
          <w:sz w:val="20"/>
          <w:szCs w:val="20"/>
        </w:rPr>
      </w:pPr>
      <w:r w:rsidRPr="00345F47">
        <w:rPr>
          <w:rFonts w:asciiTheme="minorHAnsi" w:hAnsiTheme="minorHAnsi" w:cstheme="minorHAnsi"/>
          <w:color w:val="7F7F7F" w:themeColor="text1" w:themeTint="80"/>
          <w:sz w:val="20"/>
          <w:szCs w:val="20"/>
        </w:rPr>
        <w:t>AIG’s extractor software is compatible with over 230 types of accounting software.</w:t>
      </w:r>
      <w:r w:rsidR="00345F47">
        <w:rPr>
          <w:rFonts w:asciiTheme="minorHAnsi" w:hAnsiTheme="minorHAnsi" w:cstheme="minorHAnsi"/>
          <w:color w:val="7F7F7F" w:themeColor="text1" w:themeTint="80"/>
          <w:sz w:val="20"/>
          <w:szCs w:val="20"/>
        </w:rPr>
        <w:t xml:space="preserve"> </w:t>
      </w:r>
      <w:r w:rsidR="00704C1C" w:rsidRPr="00345F47">
        <w:rPr>
          <w:rFonts w:asciiTheme="minorHAnsi" w:hAnsiTheme="minorHAnsi" w:cstheme="minorHAnsi"/>
          <w:color w:val="7F7F7F" w:themeColor="text1" w:themeTint="80"/>
          <w:sz w:val="20"/>
          <w:szCs w:val="20"/>
        </w:rPr>
        <w:t xml:space="preserve">Installation takes as little as half an hour via a phone line and policyholders are fully up and running within 5 working days. There are no additional </w:t>
      </w:r>
      <w:r w:rsidR="00C317A4" w:rsidRPr="00345F47">
        <w:rPr>
          <w:rFonts w:asciiTheme="minorHAnsi" w:hAnsiTheme="minorHAnsi" w:cstheme="minorHAnsi"/>
          <w:color w:val="7F7F7F" w:themeColor="text1" w:themeTint="80"/>
          <w:sz w:val="20"/>
          <w:szCs w:val="20"/>
        </w:rPr>
        <w:t>upfront</w:t>
      </w:r>
      <w:r w:rsidR="00704C1C" w:rsidRPr="00345F47">
        <w:rPr>
          <w:rFonts w:asciiTheme="minorHAnsi" w:hAnsiTheme="minorHAnsi" w:cstheme="minorHAnsi"/>
          <w:color w:val="7F7F7F" w:themeColor="text1" w:themeTint="80"/>
          <w:sz w:val="20"/>
          <w:szCs w:val="20"/>
        </w:rPr>
        <w:t xml:space="preserve"> payments as all software, installation and maintenance costs are included in the insurance premium.</w:t>
      </w:r>
    </w:p>
    <w:p w:rsidR="00704C1C" w:rsidRPr="00C3620D" w:rsidRDefault="00704C1C" w:rsidP="00704C1C">
      <w:pPr>
        <w:rPr>
          <w:rFonts w:asciiTheme="minorHAnsi" w:hAnsiTheme="minorHAnsi" w:cstheme="minorHAnsi"/>
          <w:color w:val="7F7F7F" w:themeColor="text1" w:themeTint="80"/>
          <w:sz w:val="20"/>
          <w:szCs w:val="20"/>
        </w:rPr>
      </w:pPr>
    </w:p>
    <w:p w:rsidR="00704C1C" w:rsidRPr="00C3620D" w:rsidRDefault="005A3581" w:rsidP="00462FB5">
      <w:pPr>
        <w:pStyle w:val="ListParagraph"/>
        <w:numPr>
          <w:ilvl w:val="0"/>
          <w:numId w:val="40"/>
        </w:numPr>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lastRenderedPageBreak/>
        <w:t xml:space="preserve">For clients wanting </w:t>
      </w:r>
      <w:r w:rsidR="00345F47">
        <w:rPr>
          <w:rFonts w:asciiTheme="minorHAnsi" w:hAnsiTheme="minorHAnsi" w:cstheme="minorHAnsi"/>
          <w:color w:val="7F7F7F" w:themeColor="text1" w:themeTint="80"/>
          <w:sz w:val="20"/>
          <w:szCs w:val="20"/>
        </w:rPr>
        <w:t xml:space="preserve">to provide their own files, we </w:t>
      </w:r>
      <w:r>
        <w:rPr>
          <w:rFonts w:asciiTheme="minorHAnsi" w:hAnsiTheme="minorHAnsi" w:cstheme="minorHAnsi"/>
          <w:color w:val="7F7F7F" w:themeColor="text1" w:themeTint="80"/>
          <w:sz w:val="20"/>
          <w:szCs w:val="20"/>
        </w:rPr>
        <w:t>will supply a simple template containing the data that is needed and usually the platform is ready to view the next day.</w:t>
      </w:r>
      <w:r w:rsidR="0008348B">
        <w:rPr>
          <w:rFonts w:asciiTheme="minorHAnsi" w:hAnsiTheme="minorHAnsi" w:cstheme="minorHAnsi"/>
          <w:color w:val="7F7F7F" w:themeColor="text1" w:themeTint="80"/>
          <w:sz w:val="20"/>
          <w:szCs w:val="20"/>
        </w:rPr>
        <w:t xml:space="preserve"> The process for uploading data is as simple as attaching a file to an email.</w:t>
      </w:r>
    </w:p>
    <w:p w:rsidR="00704C1C" w:rsidRDefault="00704C1C" w:rsidP="00704C1C">
      <w:pPr>
        <w:rPr>
          <w:rFonts w:cstheme="minorHAnsi"/>
        </w:rPr>
      </w:pPr>
    </w:p>
    <w:p w:rsidR="006A6E94" w:rsidRPr="006A6E94" w:rsidRDefault="00704C1C" w:rsidP="006A6E94">
      <w:pPr>
        <w:rPr>
          <w:rFonts w:ascii="Arial" w:hAnsi="Arial"/>
          <w:b/>
          <w:color w:val="7F7F7F" w:themeColor="text1" w:themeTint="80"/>
          <w:sz w:val="20"/>
          <w:szCs w:val="19"/>
        </w:rPr>
      </w:pPr>
      <w:r>
        <w:rPr>
          <w:rFonts w:ascii="Arial" w:hAnsi="Arial"/>
          <w:b/>
          <w:color w:val="7F7F7F" w:themeColor="text1" w:themeTint="80"/>
          <w:sz w:val="20"/>
          <w:szCs w:val="19"/>
        </w:rPr>
        <w:t>EASY POLICY ADMINISTRATION</w:t>
      </w:r>
    </w:p>
    <w:p w:rsidR="006A6E94" w:rsidRDefault="006A6E94" w:rsidP="006A6E94">
      <w:pPr>
        <w:pStyle w:val="bullets"/>
        <w:numPr>
          <w:ilvl w:val="0"/>
          <w:numId w:val="0"/>
        </w:numPr>
      </w:pPr>
    </w:p>
    <w:p w:rsidR="00736230" w:rsidRPr="00C3620D" w:rsidRDefault="00736230" w:rsidP="00462FB5">
      <w:pPr>
        <w:pStyle w:val="ListParagraph"/>
        <w:numPr>
          <w:ilvl w:val="0"/>
          <w:numId w:val="40"/>
        </w:numPr>
        <w:rPr>
          <w:rFonts w:asciiTheme="minorHAnsi" w:hAnsiTheme="minorHAnsi" w:cstheme="minorHAnsi"/>
          <w:color w:val="7F7F7F" w:themeColor="text1" w:themeTint="80"/>
          <w:sz w:val="20"/>
          <w:szCs w:val="20"/>
        </w:rPr>
      </w:pPr>
      <w:r w:rsidRPr="00C3620D">
        <w:rPr>
          <w:rFonts w:asciiTheme="minorHAnsi" w:hAnsiTheme="minorHAnsi" w:cstheme="minorHAnsi"/>
          <w:color w:val="7F7F7F" w:themeColor="text1" w:themeTint="80"/>
          <w:sz w:val="20"/>
          <w:szCs w:val="20"/>
        </w:rPr>
        <w:t>AIGTrade+ provides policyholders with real time debtor profiling - saving time, increasing productivity, strengthening their credit management and helping ensure policy compliance.</w:t>
      </w:r>
    </w:p>
    <w:p w:rsidR="00736230" w:rsidRPr="00C3620D" w:rsidRDefault="00736230" w:rsidP="00736230">
      <w:pPr>
        <w:rPr>
          <w:rFonts w:asciiTheme="minorHAnsi" w:hAnsiTheme="minorHAnsi" w:cstheme="minorHAnsi"/>
          <w:color w:val="7F7F7F" w:themeColor="text1" w:themeTint="80"/>
          <w:sz w:val="20"/>
          <w:szCs w:val="20"/>
        </w:rPr>
      </w:pPr>
    </w:p>
    <w:p w:rsidR="00736230" w:rsidRPr="00C3620D" w:rsidRDefault="00736230" w:rsidP="00462FB5">
      <w:pPr>
        <w:pStyle w:val="ListParagraph"/>
        <w:numPr>
          <w:ilvl w:val="0"/>
          <w:numId w:val="40"/>
        </w:numPr>
        <w:rPr>
          <w:rFonts w:asciiTheme="minorHAnsi" w:hAnsiTheme="minorHAnsi" w:cstheme="minorHAnsi"/>
          <w:color w:val="7F7F7F" w:themeColor="text1" w:themeTint="80"/>
          <w:sz w:val="20"/>
          <w:szCs w:val="20"/>
        </w:rPr>
      </w:pPr>
      <w:proofErr w:type="spellStart"/>
      <w:r w:rsidRPr="00C3620D">
        <w:rPr>
          <w:rFonts w:asciiTheme="minorHAnsi" w:hAnsiTheme="minorHAnsi" w:cstheme="minorHAnsi"/>
          <w:color w:val="7F7F7F" w:themeColor="text1" w:themeTint="80"/>
          <w:sz w:val="20"/>
          <w:szCs w:val="20"/>
        </w:rPr>
        <w:t>AIGTrade</w:t>
      </w:r>
      <w:proofErr w:type="spellEnd"/>
      <w:r w:rsidRPr="00C3620D">
        <w:rPr>
          <w:rFonts w:asciiTheme="minorHAnsi" w:hAnsiTheme="minorHAnsi" w:cstheme="minorHAnsi"/>
          <w:color w:val="7F7F7F" w:themeColor="text1" w:themeTint="80"/>
          <w:sz w:val="20"/>
          <w:szCs w:val="20"/>
        </w:rPr>
        <w:t>+ includes automatic</w:t>
      </w:r>
      <w:r w:rsidR="0008348B">
        <w:rPr>
          <w:rFonts w:asciiTheme="minorHAnsi" w:hAnsiTheme="minorHAnsi" w:cstheme="minorHAnsi"/>
          <w:color w:val="7F7F7F" w:themeColor="text1" w:themeTint="80"/>
          <w:sz w:val="20"/>
          <w:szCs w:val="20"/>
        </w:rPr>
        <w:t xml:space="preserve"> stop shipment</w:t>
      </w:r>
      <w:r w:rsidRPr="00C3620D">
        <w:rPr>
          <w:rFonts w:asciiTheme="minorHAnsi" w:hAnsiTheme="minorHAnsi" w:cstheme="minorHAnsi"/>
          <w:color w:val="7F7F7F" w:themeColor="text1" w:themeTint="80"/>
          <w:sz w:val="20"/>
          <w:szCs w:val="20"/>
        </w:rPr>
        <w:t xml:space="preserve"> alerts and pre-populated claims forms; all of which are designed to reduce the time policyholders spend managing their policy.</w:t>
      </w:r>
    </w:p>
    <w:p w:rsidR="00736230" w:rsidRPr="00C3620D" w:rsidRDefault="00736230" w:rsidP="00736230">
      <w:pPr>
        <w:rPr>
          <w:rFonts w:asciiTheme="minorHAnsi" w:hAnsiTheme="minorHAnsi" w:cstheme="minorHAnsi"/>
          <w:color w:val="7F7F7F" w:themeColor="text1" w:themeTint="80"/>
          <w:sz w:val="20"/>
          <w:szCs w:val="20"/>
        </w:rPr>
      </w:pPr>
    </w:p>
    <w:p w:rsidR="00736230" w:rsidRPr="00C3620D" w:rsidRDefault="00736230" w:rsidP="00462FB5">
      <w:pPr>
        <w:pStyle w:val="ListParagraph"/>
        <w:numPr>
          <w:ilvl w:val="0"/>
          <w:numId w:val="40"/>
        </w:numPr>
        <w:rPr>
          <w:rFonts w:asciiTheme="minorHAnsi" w:hAnsiTheme="minorHAnsi" w:cstheme="minorHAnsi"/>
          <w:color w:val="7F7F7F" w:themeColor="text1" w:themeTint="80"/>
          <w:sz w:val="20"/>
          <w:szCs w:val="20"/>
        </w:rPr>
      </w:pPr>
      <w:r w:rsidRPr="00C3620D">
        <w:rPr>
          <w:rFonts w:asciiTheme="minorHAnsi" w:hAnsiTheme="minorHAnsi" w:cstheme="minorHAnsi"/>
          <w:color w:val="7F7F7F" w:themeColor="text1" w:themeTint="80"/>
          <w:sz w:val="20"/>
          <w:szCs w:val="20"/>
        </w:rPr>
        <w:t xml:space="preserve">Unlike other trade credit insurers </w:t>
      </w:r>
      <w:r w:rsidR="00C317A4" w:rsidRPr="00C3620D">
        <w:rPr>
          <w:rFonts w:asciiTheme="minorHAnsi" w:hAnsiTheme="minorHAnsi" w:cstheme="minorHAnsi"/>
          <w:color w:val="7F7F7F" w:themeColor="text1" w:themeTint="80"/>
          <w:sz w:val="20"/>
          <w:szCs w:val="20"/>
        </w:rPr>
        <w:t>we</w:t>
      </w:r>
      <w:r w:rsidRPr="00C3620D">
        <w:rPr>
          <w:rFonts w:asciiTheme="minorHAnsi" w:hAnsiTheme="minorHAnsi" w:cstheme="minorHAnsi"/>
          <w:color w:val="7F7F7F" w:themeColor="text1" w:themeTint="80"/>
          <w:sz w:val="20"/>
          <w:szCs w:val="20"/>
        </w:rPr>
        <w:t xml:space="preserve"> don't require policyholders to complete a monthly </w:t>
      </w:r>
      <w:r w:rsidR="00405ABA">
        <w:rPr>
          <w:rFonts w:asciiTheme="minorHAnsi" w:hAnsiTheme="minorHAnsi" w:cstheme="minorHAnsi"/>
          <w:color w:val="7F7F7F" w:themeColor="text1" w:themeTint="80"/>
          <w:sz w:val="20"/>
          <w:szCs w:val="20"/>
        </w:rPr>
        <w:t xml:space="preserve">return of overdue accounts. </w:t>
      </w:r>
      <w:proofErr w:type="spellStart"/>
      <w:r w:rsidR="00405ABA">
        <w:rPr>
          <w:rFonts w:asciiTheme="minorHAnsi" w:hAnsiTheme="minorHAnsi" w:cstheme="minorHAnsi"/>
          <w:color w:val="7F7F7F" w:themeColor="text1" w:themeTint="80"/>
          <w:sz w:val="20"/>
          <w:szCs w:val="20"/>
        </w:rPr>
        <w:t>AIG</w:t>
      </w:r>
      <w:r w:rsidRPr="00C3620D">
        <w:rPr>
          <w:rFonts w:asciiTheme="minorHAnsi" w:hAnsiTheme="minorHAnsi" w:cstheme="minorHAnsi"/>
          <w:color w:val="7F7F7F" w:themeColor="text1" w:themeTint="80"/>
          <w:sz w:val="20"/>
          <w:szCs w:val="20"/>
        </w:rPr>
        <w:t>Trade</w:t>
      </w:r>
      <w:proofErr w:type="spellEnd"/>
      <w:r w:rsidRPr="00C3620D">
        <w:rPr>
          <w:rFonts w:asciiTheme="minorHAnsi" w:hAnsiTheme="minorHAnsi" w:cstheme="minorHAnsi"/>
          <w:color w:val="7F7F7F" w:themeColor="text1" w:themeTint="80"/>
          <w:sz w:val="20"/>
          <w:szCs w:val="20"/>
        </w:rPr>
        <w:t>+ does this automatically, on a</w:t>
      </w:r>
      <w:r w:rsidR="00405ABA">
        <w:rPr>
          <w:rFonts w:asciiTheme="minorHAnsi" w:hAnsiTheme="minorHAnsi" w:cstheme="minorHAnsi"/>
          <w:color w:val="7F7F7F" w:themeColor="text1" w:themeTint="80"/>
          <w:sz w:val="20"/>
          <w:szCs w:val="20"/>
        </w:rPr>
        <w:t>n</w:t>
      </w:r>
      <w:r w:rsidRPr="00C3620D">
        <w:rPr>
          <w:rFonts w:asciiTheme="minorHAnsi" w:hAnsiTheme="minorHAnsi" w:cstheme="minorHAnsi"/>
          <w:color w:val="7F7F7F" w:themeColor="text1" w:themeTint="80"/>
          <w:sz w:val="20"/>
          <w:szCs w:val="20"/>
        </w:rPr>
        <w:t xml:space="preserve"> ongoing basis, saving policyholders time and providing them with the latest up-to-date buyer information.</w:t>
      </w:r>
    </w:p>
    <w:p w:rsidR="006A6E94" w:rsidRPr="001F1F0E" w:rsidRDefault="006A6E94" w:rsidP="006A6E94">
      <w:pPr>
        <w:pStyle w:val="bullets"/>
        <w:numPr>
          <w:ilvl w:val="0"/>
          <w:numId w:val="0"/>
        </w:numPr>
      </w:pPr>
    </w:p>
    <w:p w:rsidR="006F0208" w:rsidRDefault="006F0208" w:rsidP="006F0208">
      <w:pPr>
        <w:pStyle w:val="Subheads"/>
      </w:pPr>
      <w:r>
        <w:t>Target Market</w:t>
      </w:r>
    </w:p>
    <w:p w:rsidR="008659D5" w:rsidRDefault="000C7EB1" w:rsidP="009B006F">
      <w:pPr>
        <w:pStyle w:val="bullets"/>
        <w:numPr>
          <w:ilvl w:val="0"/>
          <w:numId w:val="0"/>
        </w:numPr>
        <w:ind w:left="142"/>
        <w:rPr>
          <w:rFonts w:asciiTheme="minorHAnsi" w:hAnsiTheme="minorHAnsi" w:cstheme="minorHAnsi"/>
        </w:rPr>
      </w:pPr>
      <w:r w:rsidRPr="00C3620D">
        <w:rPr>
          <w:rFonts w:asciiTheme="minorHAnsi" w:hAnsiTheme="minorHAnsi" w:cstheme="minorHAnsi"/>
        </w:rPr>
        <w:t>AIG Trade+ is designed for small and medium sized businesses across multiple sectors with an annual turnover starting from £5m.</w:t>
      </w:r>
      <w:r w:rsidR="009B006F">
        <w:rPr>
          <w:rFonts w:asciiTheme="minorHAnsi" w:hAnsiTheme="minorHAnsi" w:cstheme="minorHAnsi"/>
        </w:rPr>
        <w:br/>
      </w:r>
      <w:r w:rsidR="009B006F">
        <w:rPr>
          <w:rFonts w:asciiTheme="minorHAnsi" w:hAnsiTheme="minorHAnsi" w:cstheme="minorHAnsi"/>
        </w:rPr>
        <w:br/>
      </w:r>
      <w:r w:rsidR="008659D5">
        <w:rPr>
          <w:rFonts w:asciiTheme="minorHAnsi" w:hAnsiTheme="minorHAnsi" w:cstheme="minorHAnsi"/>
        </w:rPr>
        <w:t xml:space="preserve">We will happily provide a quote for businesses operating within industries </w:t>
      </w:r>
      <w:r w:rsidR="00AE5494">
        <w:rPr>
          <w:rFonts w:asciiTheme="minorHAnsi" w:hAnsiTheme="minorHAnsi" w:cstheme="minorHAnsi"/>
        </w:rPr>
        <w:t>that</w:t>
      </w:r>
      <w:r w:rsidR="008659D5">
        <w:rPr>
          <w:rFonts w:asciiTheme="minorHAnsi" w:hAnsiTheme="minorHAnsi" w:cstheme="minorHAnsi"/>
        </w:rPr>
        <w:t xml:space="preserve"> trade business to business on credit terms.</w:t>
      </w:r>
    </w:p>
    <w:p w:rsidR="008C2FB5" w:rsidRDefault="008C2FB5" w:rsidP="009B006F">
      <w:pPr>
        <w:pStyle w:val="bullets"/>
        <w:numPr>
          <w:ilvl w:val="0"/>
          <w:numId w:val="0"/>
        </w:numPr>
        <w:ind w:left="284" w:hanging="142"/>
        <w:rPr>
          <w:rFonts w:asciiTheme="minorHAnsi" w:hAnsiTheme="minorHAnsi" w:cstheme="minorHAnsi"/>
        </w:rPr>
      </w:pPr>
      <w:r>
        <w:rPr>
          <w:rFonts w:asciiTheme="minorHAnsi" w:hAnsiTheme="minorHAnsi" w:cstheme="minorHAnsi"/>
        </w:rPr>
        <w:t>Examples of these</w:t>
      </w:r>
      <w:r w:rsidR="008659D5">
        <w:rPr>
          <w:rFonts w:asciiTheme="minorHAnsi" w:hAnsiTheme="minorHAnsi" w:cstheme="minorHAnsi"/>
        </w:rPr>
        <w:t xml:space="preserve"> are:</w:t>
      </w:r>
      <w:r>
        <w:rPr>
          <w:rFonts w:asciiTheme="minorHAnsi" w:hAnsiTheme="minorHAnsi" w:cstheme="minorHAnsi"/>
        </w:rPr>
        <w:tab/>
      </w:r>
    </w:p>
    <w:p w:rsidR="008C2FB5" w:rsidRDefault="008C2FB5" w:rsidP="008C2FB5">
      <w:pPr>
        <w:pStyle w:val="bullets"/>
        <w:numPr>
          <w:ilvl w:val="1"/>
          <w:numId w:val="40"/>
        </w:numPr>
        <w:rPr>
          <w:rFonts w:asciiTheme="minorHAnsi" w:hAnsiTheme="minorHAnsi" w:cstheme="minorHAnsi"/>
        </w:rPr>
      </w:pPr>
      <w:r>
        <w:rPr>
          <w:rFonts w:asciiTheme="minorHAnsi" w:hAnsiTheme="minorHAnsi" w:cstheme="minorHAnsi"/>
        </w:rPr>
        <w:t>Technology companies</w:t>
      </w:r>
    </w:p>
    <w:p w:rsidR="008C2FB5" w:rsidRDefault="008C2FB5" w:rsidP="008C2FB5">
      <w:pPr>
        <w:pStyle w:val="bullets"/>
        <w:numPr>
          <w:ilvl w:val="1"/>
          <w:numId w:val="40"/>
        </w:numPr>
        <w:rPr>
          <w:rFonts w:asciiTheme="minorHAnsi" w:hAnsiTheme="minorHAnsi" w:cstheme="minorHAnsi"/>
        </w:rPr>
      </w:pPr>
      <w:r>
        <w:rPr>
          <w:rFonts w:asciiTheme="minorHAnsi" w:hAnsiTheme="minorHAnsi" w:cstheme="minorHAnsi"/>
        </w:rPr>
        <w:t xml:space="preserve">Food production </w:t>
      </w:r>
    </w:p>
    <w:p w:rsidR="008C2FB5" w:rsidRDefault="008C2FB5" w:rsidP="008C2FB5">
      <w:pPr>
        <w:pStyle w:val="bullets"/>
        <w:numPr>
          <w:ilvl w:val="1"/>
          <w:numId w:val="40"/>
        </w:numPr>
        <w:rPr>
          <w:rFonts w:asciiTheme="minorHAnsi" w:hAnsiTheme="minorHAnsi" w:cstheme="minorHAnsi"/>
        </w:rPr>
      </w:pPr>
      <w:r>
        <w:rPr>
          <w:rFonts w:asciiTheme="minorHAnsi" w:hAnsiTheme="minorHAnsi" w:cstheme="minorHAnsi"/>
        </w:rPr>
        <w:t>Agriculture</w:t>
      </w:r>
    </w:p>
    <w:p w:rsidR="008C2FB5" w:rsidRDefault="008C2FB5" w:rsidP="008C2FB5">
      <w:pPr>
        <w:pStyle w:val="bullets"/>
        <w:numPr>
          <w:ilvl w:val="1"/>
          <w:numId w:val="40"/>
        </w:numPr>
        <w:rPr>
          <w:rFonts w:asciiTheme="minorHAnsi" w:hAnsiTheme="minorHAnsi" w:cstheme="minorHAnsi"/>
        </w:rPr>
      </w:pPr>
      <w:r>
        <w:rPr>
          <w:rFonts w:asciiTheme="minorHAnsi" w:hAnsiTheme="minorHAnsi" w:cstheme="minorHAnsi"/>
        </w:rPr>
        <w:t>Paper manufacturers</w:t>
      </w:r>
    </w:p>
    <w:p w:rsidR="008C2FB5" w:rsidRDefault="008C2FB5" w:rsidP="008C2FB5">
      <w:pPr>
        <w:pStyle w:val="bullets"/>
        <w:numPr>
          <w:ilvl w:val="1"/>
          <w:numId w:val="40"/>
        </w:numPr>
        <w:rPr>
          <w:rFonts w:asciiTheme="minorHAnsi" w:hAnsiTheme="minorHAnsi" w:cstheme="minorHAnsi"/>
        </w:rPr>
      </w:pPr>
      <w:r>
        <w:rPr>
          <w:rFonts w:asciiTheme="minorHAnsi" w:hAnsiTheme="minorHAnsi" w:cstheme="minorHAnsi"/>
        </w:rPr>
        <w:t>Plastic industries</w:t>
      </w:r>
    </w:p>
    <w:p w:rsidR="008C2FB5" w:rsidRPr="00C3620D" w:rsidRDefault="008C2FB5" w:rsidP="008C2FB5">
      <w:pPr>
        <w:pStyle w:val="bullets"/>
        <w:numPr>
          <w:ilvl w:val="1"/>
          <w:numId w:val="40"/>
        </w:numPr>
        <w:rPr>
          <w:rFonts w:asciiTheme="minorHAnsi" w:hAnsiTheme="minorHAnsi" w:cstheme="minorHAnsi"/>
        </w:rPr>
      </w:pPr>
      <w:r>
        <w:rPr>
          <w:rFonts w:asciiTheme="minorHAnsi" w:hAnsiTheme="minorHAnsi" w:cstheme="minorHAnsi"/>
        </w:rPr>
        <w:t>Manufacturing companies</w:t>
      </w:r>
    </w:p>
    <w:p w:rsidR="006F0208" w:rsidRDefault="009B006F" w:rsidP="006F0208">
      <w:pPr>
        <w:pStyle w:val="Subheads"/>
      </w:pPr>
      <w:r>
        <w:br/>
      </w:r>
      <w:r w:rsidR="006F0208" w:rsidRPr="005778BD">
        <w:t xml:space="preserve">Cover </w:t>
      </w:r>
      <w:r w:rsidR="004A5233">
        <w:t>a</w:t>
      </w:r>
      <w:r w:rsidR="006F0208" w:rsidRPr="005778BD">
        <w:t xml:space="preserve">t </w:t>
      </w:r>
      <w:r w:rsidR="004A5233">
        <w:t>a</w:t>
      </w:r>
      <w:r w:rsidR="006F0208" w:rsidRPr="005778BD">
        <w:t xml:space="preserve"> Glance</w:t>
      </w:r>
    </w:p>
    <w:p w:rsidR="00462FB5" w:rsidRPr="00C3620D" w:rsidRDefault="000C7EB1" w:rsidP="00462FB5">
      <w:pPr>
        <w:pStyle w:val="bullets"/>
        <w:numPr>
          <w:ilvl w:val="0"/>
          <w:numId w:val="40"/>
        </w:numPr>
        <w:rPr>
          <w:rFonts w:asciiTheme="minorHAnsi" w:hAnsiTheme="minorHAnsi" w:cstheme="minorHAnsi"/>
        </w:rPr>
      </w:pPr>
      <w:r w:rsidRPr="00C3620D">
        <w:rPr>
          <w:rFonts w:asciiTheme="minorHAnsi" w:hAnsiTheme="minorHAnsi" w:cstheme="minorHAnsi"/>
        </w:rPr>
        <w:t>Non-payment of a buyer due to insolvency or protracted default (non-payment after 180 days)</w:t>
      </w:r>
    </w:p>
    <w:p w:rsidR="000C7EB1" w:rsidRPr="00C3620D" w:rsidRDefault="000C7EB1" w:rsidP="00462FB5">
      <w:pPr>
        <w:pStyle w:val="bullets"/>
        <w:numPr>
          <w:ilvl w:val="0"/>
          <w:numId w:val="40"/>
        </w:numPr>
        <w:rPr>
          <w:rFonts w:asciiTheme="minorHAnsi" w:hAnsiTheme="minorHAnsi" w:cstheme="minorHAnsi"/>
        </w:rPr>
      </w:pPr>
      <w:r w:rsidRPr="00C3620D">
        <w:rPr>
          <w:rFonts w:asciiTheme="minorHAnsi" w:hAnsiTheme="minorHAnsi" w:cstheme="minorHAnsi"/>
        </w:rPr>
        <w:t>Credit limits are provided on each buyer and claims are paid at 90% indemnity</w:t>
      </w:r>
    </w:p>
    <w:p w:rsidR="005F7D9A"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t>All credit limits are provided by AIG. There is no Discretionary Credit Limit facility within the policy</w:t>
      </w:r>
    </w:p>
    <w:p w:rsidR="001F1F0E"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t xml:space="preserve">There will be a minimal non-qualifying loss level below which claims will not be considered and a maximum liability to cap the level of claims paid in any one year </w:t>
      </w:r>
    </w:p>
    <w:p w:rsidR="005F7D9A"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t>Providing the buyer pays on time, credit limits are non-cancellable for 12 months</w:t>
      </w:r>
    </w:p>
    <w:p w:rsidR="001F1F0E" w:rsidRPr="00834DD1" w:rsidRDefault="00834DD1" w:rsidP="00834DD1">
      <w:pPr>
        <w:pStyle w:val="bullets"/>
        <w:numPr>
          <w:ilvl w:val="0"/>
          <w:numId w:val="0"/>
        </w:numPr>
        <w:rPr>
          <w:b/>
        </w:rPr>
      </w:pPr>
      <w:r w:rsidRPr="00834DD1">
        <w:rPr>
          <w:b/>
        </w:rPr>
        <w:br/>
      </w:r>
      <w:r w:rsidR="005F7D9A" w:rsidRPr="00834DD1">
        <w:rPr>
          <w:b/>
        </w:rPr>
        <w:t xml:space="preserve">Value added Services </w:t>
      </w:r>
    </w:p>
    <w:p w:rsidR="005F7D9A" w:rsidRDefault="005F7D9A" w:rsidP="00834DD1">
      <w:pPr>
        <w:pStyle w:val="bullets"/>
        <w:numPr>
          <w:ilvl w:val="0"/>
          <w:numId w:val="0"/>
        </w:numPr>
      </w:pPr>
      <w:r>
        <w:t>AIG Trade+ software includes:</w:t>
      </w:r>
    </w:p>
    <w:p w:rsidR="005F7D9A"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t>Risk profile of all buyers</w:t>
      </w:r>
    </w:p>
    <w:p w:rsidR="005F7D9A"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lastRenderedPageBreak/>
        <w:t>Automated overdue reporting</w:t>
      </w:r>
    </w:p>
    <w:p w:rsidR="005F7D9A" w:rsidRPr="00C3620D" w:rsidRDefault="005F7D9A" w:rsidP="00462FB5">
      <w:pPr>
        <w:pStyle w:val="bullets"/>
        <w:numPr>
          <w:ilvl w:val="0"/>
          <w:numId w:val="40"/>
        </w:numPr>
        <w:rPr>
          <w:rFonts w:asciiTheme="minorHAnsi" w:hAnsiTheme="minorHAnsi" w:cstheme="minorHAnsi"/>
        </w:rPr>
      </w:pPr>
      <w:r w:rsidRPr="00C3620D">
        <w:rPr>
          <w:rFonts w:asciiTheme="minorHAnsi" w:hAnsiTheme="minorHAnsi" w:cstheme="minorHAnsi"/>
        </w:rPr>
        <w:t>Automated alerts</w:t>
      </w:r>
    </w:p>
    <w:p w:rsidR="009B006F" w:rsidRDefault="005F7D9A" w:rsidP="009B006F">
      <w:pPr>
        <w:pStyle w:val="bullets"/>
        <w:numPr>
          <w:ilvl w:val="0"/>
          <w:numId w:val="40"/>
        </w:numPr>
        <w:rPr>
          <w:rFonts w:asciiTheme="minorHAnsi" w:hAnsiTheme="minorHAnsi" w:cstheme="minorHAnsi"/>
        </w:rPr>
      </w:pPr>
      <w:r w:rsidRPr="00C3620D">
        <w:rPr>
          <w:rFonts w:asciiTheme="minorHAnsi" w:hAnsiTheme="minorHAnsi" w:cstheme="minorHAnsi"/>
        </w:rPr>
        <w:t>Automated claims documents</w:t>
      </w:r>
    </w:p>
    <w:p w:rsidR="005F7D9A" w:rsidRPr="009B006F" w:rsidRDefault="009B006F" w:rsidP="009B006F">
      <w:pPr>
        <w:pStyle w:val="bullets"/>
        <w:numPr>
          <w:ilvl w:val="0"/>
          <w:numId w:val="0"/>
        </w:numPr>
        <w:ind w:left="360"/>
        <w:rPr>
          <w:rFonts w:asciiTheme="minorHAnsi" w:hAnsiTheme="minorHAnsi" w:cstheme="minorHAnsi"/>
        </w:rPr>
      </w:pPr>
      <w:proofErr w:type="spellStart"/>
      <w:r>
        <w:rPr>
          <w:b/>
        </w:rPr>
        <w:t>AIG</w:t>
      </w:r>
      <w:r w:rsidR="005F7D9A" w:rsidRPr="009B006F">
        <w:rPr>
          <w:b/>
        </w:rPr>
        <w:t>Trade</w:t>
      </w:r>
      <w:proofErr w:type="spellEnd"/>
      <w:r w:rsidR="005F7D9A" w:rsidRPr="009B006F">
        <w:rPr>
          <w:b/>
        </w:rPr>
        <w:t>+ promise</w:t>
      </w:r>
    </w:p>
    <w:p w:rsidR="004F3324" w:rsidRPr="004F3324" w:rsidRDefault="00834DD1" w:rsidP="006F0208">
      <w:pPr>
        <w:pStyle w:val="bullets"/>
        <w:numPr>
          <w:ilvl w:val="0"/>
          <w:numId w:val="40"/>
        </w:numPr>
        <w:rPr>
          <w:rFonts w:asciiTheme="minorHAnsi" w:hAnsiTheme="minorHAnsi" w:cstheme="minorHAnsi"/>
        </w:rPr>
      </w:pPr>
      <w:r w:rsidRPr="003531E8">
        <w:rPr>
          <w:rFonts w:asciiTheme="minorHAnsi" w:hAnsiTheme="minorHAnsi" w:cstheme="minorHAnsi"/>
        </w:rPr>
        <w:t>If AIG cannot agree to 70% of requested credit limits within 14 days of policy inception, the client may cancel the policy from inception without liability and we will return any premium paid</w:t>
      </w:r>
      <w:r w:rsidR="009B006F">
        <w:rPr>
          <w:rFonts w:asciiTheme="minorHAnsi" w:hAnsiTheme="minorHAnsi" w:cstheme="minorHAnsi"/>
        </w:rPr>
        <w:t>.</w:t>
      </w:r>
    </w:p>
    <w:p w:rsidR="004F3324" w:rsidRDefault="004F3324" w:rsidP="0035579C">
      <w:pPr>
        <w:pStyle w:val="Subheads"/>
      </w:pPr>
      <w:r>
        <w:br/>
      </w:r>
      <w:r w:rsidR="0035579C">
        <w:t>Claims Advantages</w:t>
      </w:r>
    </w:p>
    <w:p w:rsidR="00F175D1" w:rsidRPr="00F175D1" w:rsidRDefault="00F175D1" w:rsidP="00F175D1">
      <w:pPr>
        <w:autoSpaceDE w:val="0"/>
        <w:autoSpaceDN w:val="0"/>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 xml:space="preserve">Our claims advantages </w:t>
      </w:r>
      <w:r w:rsidRPr="00F175D1">
        <w:rPr>
          <w:rFonts w:asciiTheme="minorHAnsi" w:hAnsiTheme="minorHAnsi" w:cstheme="minorHAnsi"/>
          <w:color w:val="808080" w:themeColor="background1" w:themeShade="80"/>
          <w:sz w:val="20"/>
          <w:szCs w:val="20"/>
        </w:rPr>
        <w:t xml:space="preserve">mean that the speed of settlement for claims under </w:t>
      </w:r>
      <w:proofErr w:type="spellStart"/>
      <w:r w:rsidRPr="00F175D1">
        <w:rPr>
          <w:rFonts w:asciiTheme="minorHAnsi" w:hAnsiTheme="minorHAnsi" w:cstheme="minorHAnsi"/>
          <w:color w:val="808080" w:themeColor="background1" w:themeShade="80"/>
          <w:sz w:val="20"/>
          <w:szCs w:val="20"/>
        </w:rPr>
        <w:t>AIGTrade</w:t>
      </w:r>
      <w:proofErr w:type="spellEnd"/>
      <w:r w:rsidRPr="00F175D1">
        <w:rPr>
          <w:rFonts w:asciiTheme="minorHAnsi" w:hAnsiTheme="minorHAnsi" w:cstheme="minorHAnsi"/>
          <w:color w:val="808080" w:themeColor="background1" w:themeShade="80"/>
          <w:sz w:val="20"/>
          <w:szCs w:val="20"/>
        </w:rPr>
        <w:t>+ is market leading. The platform provides the policyholder with a simple and efficient claims solution that will not let them down at their time of need.</w:t>
      </w:r>
      <w:r>
        <w:rPr>
          <w:rFonts w:asciiTheme="minorHAnsi" w:hAnsiTheme="minorHAnsi" w:cstheme="minorHAnsi"/>
          <w:color w:val="808080" w:themeColor="background1" w:themeShade="80"/>
          <w:sz w:val="20"/>
          <w:szCs w:val="20"/>
        </w:rPr>
        <w:br/>
      </w:r>
    </w:p>
    <w:p w:rsidR="00F175D1" w:rsidRPr="00F175D1" w:rsidRDefault="00F175D1" w:rsidP="00F175D1">
      <w:pPr>
        <w:pStyle w:val="ListParagraph"/>
        <w:numPr>
          <w:ilvl w:val="0"/>
          <w:numId w:val="40"/>
        </w:numPr>
        <w:autoSpaceDE w:val="0"/>
        <w:autoSpaceDN w:val="0"/>
        <w:rPr>
          <w:rFonts w:asciiTheme="minorHAnsi" w:hAnsiTheme="minorHAnsi" w:cstheme="minorHAnsi"/>
          <w:color w:val="808080" w:themeColor="background1" w:themeShade="80"/>
          <w:sz w:val="20"/>
          <w:szCs w:val="20"/>
        </w:rPr>
      </w:pPr>
      <w:r w:rsidRPr="00F175D1">
        <w:rPr>
          <w:rFonts w:asciiTheme="minorHAnsi" w:hAnsiTheme="minorHAnsi" w:cstheme="minorHAnsi"/>
          <w:color w:val="808080" w:themeColor="background1" w:themeShade="80"/>
          <w:sz w:val="20"/>
          <w:szCs w:val="20"/>
        </w:rPr>
        <w:t xml:space="preserve">Should there be a claim, </w:t>
      </w:r>
      <w:proofErr w:type="spellStart"/>
      <w:r w:rsidRPr="00F175D1">
        <w:rPr>
          <w:rFonts w:asciiTheme="minorHAnsi" w:hAnsiTheme="minorHAnsi" w:cstheme="minorHAnsi"/>
          <w:color w:val="808080" w:themeColor="background1" w:themeShade="80"/>
          <w:sz w:val="20"/>
          <w:szCs w:val="20"/>
        </w:rPr>
        <w:t>AIGTrade</w:t>
      </w:r>
      <w:proofErr w:type="spellEnd"/>
      <w:r w:rsidRPr="00F175D1">
        <w:rPr>
          <w:rFonts w:asciiTheme="minorHAnsi" w:hAnsiTheme="minorHAnsi" w:cstheme="minorHAnsi"/>
          <w:color w:val="808080" w:themeColor="background1" w:themeShade="80"/>
          <w:sz w:val="20"/>
          <w:szCs w:val="20"/>
        </w:rPr>
        <w:t>+ policyholders do not have to worry about whether their credit limit will be valid under the policy because the limits have already been approved by AIG.</w:t>
      </w:r>
    </w:p>
    <w:p w:rsidR="00F175D1" w:rsidRDefault="00F175D1" w:rsidP="00F175D1">
      <w:pPr>
        <w:autoSpaceDE w:val="0"/>
        <w:autoSpaceDN w:val="0"/>
        <w:rPr>
          <w:rFonts w:asciiTheme="minorHAnsi" w:hAnsiTheme="minorHAnsi" w:cstheme="minorHAnsi"/>
          <w:color w:val="808080" w:themeColor="background1" w:themeShade="80"/>
          <w:sz w:val="20"/>
          <w:szCs w:val="20"/>
        </w:rPr>
      </w:pPr>
    </w:p>
    <w:p w:rsidR="00F175D1" w:rsidRPr="00F175D1" w:rsidRDefault="00F175D1" w:rsidP="00F175D1">
      <w:pPr>
        <w:pStyle w:val="ListParagraph"/>
        <w:numPr>
          <w:ilvl w:val="0"/>
          <w:numId w:val="40"/>
        </w:numPr>
        <w:autoSpaceDE w:val="0"/>
        <w:autoSpaceDN w:val="0"/>
        <w:rPr>
          <w:rFonts w:asciiTheme="minorHAnsi" w:hAnsiTheme="minorHAnsi" w:cstheme="minorHAnsi"/>
          <w:color w:val="808080" w:themeColor="background1" w:themeShade="80"/>
          <w:sz w:val="20"/>
          <w:szCs w:val="20"/>
        </w:rPr>
      </w:pPr>
      <w:r w:rsidRPr="00F175D1">
        <w:rPr>
          <w:rFonts w:asciiTheme="minorHAnsi" w:hAnsiTheme="minorHAnsi" w:cstheme="minorHAnsi"/>
          <w:color w:val="808080" w:themeColor="background1" w:themeShade="80"/>
          <w:sz w:val="20"/>
          <w:szCs w:val="20"/>
        </w:rPr>
        <w:t xml:space="preserve">If there is a claim, </w:t>
      </w:r>
      <w:proofErr w:type="spellStart"/>
      <w:r w:rsidRPr="00F175D1">
        <w:rPr>
          <w:rFonts w:asciiTheme="minorHAnsi" w:hAnsiTheme="minorHAnsi" w:cstheme="minorHAnsi"/>
          <w:color w:val="808080" w:themeColor="background1" w:themeShade="80"/>
          <w:sz w:val="20"/>
          <w:szCs w:val="20"/>
        </w:rPr>
        <w:t>AIGTrade</w:t>
      </w:r>
      <w:proofErr w:type="spellEnd"/>
      <w:r w:rsidRPr="00F175D1">
        <w:rPr>
          <w:rFonts w:asciiTheme="minorHAnsi" w:hAnsiTheme="minorHAnsi" w:cstheme="minorHAnsi"/>
          <w:color w:val="808080" w:themeColor="background1" w:themeShade="80"/>
          <w:sz w:val="20"/>
          <w:szCs w:val="20"/>
        </w:rPr>
        <w:t>+ pre-populates the claim form with the necessary buyer information, speeding up the claims process and protecting the policyholder’s cash flow. This means that at a time of loss the policyholder does not need to spend time filling out a claims form.</w:t>
      </w:r>
    </w:p>
    <w:p w:rsidR="00F175D1" w:rsidRDefault="00F175D1" w:rsidP="00F175D1">
      <w:pPr>
        <w:autoSpaceDE w:val="0"/>
        <w:autoSpaceDN w:val="0"/>
        <w:rPr>
          <w:rFonts w:asciiTheme="minorHAnsi" w:hAnsiTheme="minorHAnsi" w:cstheme="minorHAnsi"/>
          <w:color w:val="808080" w:themeColor="background1" w:themeShade="80"/>
          <w:sz w:val="20"/>
          <w:szCs w:val="20"/>
        </w:rPr>
      </w:pPr>
    </w:p>
    <w:p w:rsidR="00F175D1" w:rsidRPr="00F175D1" w:rsidRDefault="00F175D1" w:rsidP="00F175D1">
      <w:pPr>
        <w:pStyle w:val="ListParagraph"/>
        <w:numPr>
          <w:ilvl w:val="0"/>
          <w:numId w:val="40"/>
        </w:numPr>
        <w:autoSpaceDE w:val="0"/>
        <w:autoSpaceDN w:val="0"/>
        <w:rPr>
          <w:rFonts w:asciiTheme="minorHAnsi" w:hAnsiTheme="minorHAnsi" w:cstheme="minorHAnsi"/>
          <w:color w:val="808080" w:themeColor="background1" w:themeShade="80"/>
          <w:sz w:val="20"/>
          <w:szCs w:val="20"/>
        </w:rPr>
      </w:pPr>
      <w:r w:rsidRPr="00F175D1">
        <w:rPr>
          <w:rFonts w:asciiTheme="minorHAnsi" w:hAnsiTheme="minorHAnsi" w:cstheme="minorHAnsi"/>
          <w:color w:val="808080" w:themeColor="background1" w:themeShade="80"/>
          <w:sz w:val="20"/>
          <w:szCs w:val="20"/>
        </w:rPr>
        <w:t xml:space="preserve">With its automatic reporting capabilities, </w:t>
      </w:r>
      <w:proofErr w:type="spellStart"/>
      <w:r w:rsidRPr="00F175D1">
        <w:rPr>
          <w:rFonts w:asciiTheme="minorHAnsi" w:hAnsiTheme="minorHAnsi" w:cstheme="minorHAnsi"/>
          <w:color w:val="808080" w:themeColor="background1" w:themeShade="80"/>
          <w:sz w:val="20"/>
          <w:szCs w:val="20"/>
        </w:rPr>
        <w:t>AIGTrade</w:t>
      </w:r>
      <w:proofErr w:type="spellEnd"/>
      <w:r w:rsidRPr="00F175D1">
        <w:rPr>
          <w:rFonts w:asciiTheme="minorHAnsi" w:hAnsiTheme="minorHAnsi" w:cstheme="minorHAnsi"/>
          <w:color w:val="808080" w:themeColor="background1" w:themeShade="80"/>
          <w:sz w:val="20"/>
          <w:szCs w:val="20"/>
        </w:rPr>
        <w:t>+ also removes any possibility of claims being denied because of failure to report overdue accounts.</w:t>
      </w:r>
    </w:p>
    <w:p w:rsidR="00F175D1" w:rsidRDefault="00F175D1" w:rsidP="00F175D1">
      <w:pPr>
        <w:autoSpaceDE w:val="0"/>
        <w:autoSpaceDN w:val="0"/>
        <w:rPr>
          <w:rFonts w:asciiTheme="minorHAnsi" w:hAnsiTheme="minorHAnsi" w:cstheme="minorHAnsi"/>
          <w:color w:val="808080" w:themeColor="background1" w:themeShade="80"/>
          <w:sz w:val="20"/>
          <w:szCs w:val="20"/>
        </w:rPr>
      </w:pPr>
    </w:p>
    <w:p w:rsidR="004E3FFA" w:rsidRDefault="004E3FFA" w:rsidP="004E3FFA">
      <w:pPr>
        <w:pStyle w:val="Subheads"/>
      </w:pPr>
      <w:r>
        <w:t xml:space="preserve">Podcast </w:t>
      </w:r>
    </w:p>
    <w:p w:rsidR="00E63C57" w:rsidRPr="00E63C57" w:rsidRDefault="0083087A" w:rsidP="00E63C57">
      <w:pPr>
        <w:rPr>
          <w:rFonts w:asciiTheme="minorHAnsi" w:hAnsiTheme="minorHAnsi"/>
          <w:color w:val="808080" w:themeColor="background1" w:themeShade="80"/>
          <w:sz w:val="20"/>
          <w:szCs w:val="20"/>
        </w:rPr>
      </w:pPr>
      <w:r>
        <w:rPr>
          <w:rFonts w:asciiTheme="minorHAnsi" w:hAnsiTheme="minorHAnsi"/>
          <w:sz w:val="20"/>
          <w:szCs w:val="20"/>
        </w:rPr>
        <w:br/>
      </w:r>
      <w:r w:rsidR="00E63C57" w:rsidRPr="00E63C57">
        <w:rPr>
          <w:rFonts w:asciiTheme="minorHAnsi" w:hAnsiTheme="minorHAnsi"/>
          <w:color w:val="808080" w:themeColor="background1" w:themeShade="80"/>
          <w:sz w:val="20"/>
          <w:szCs w:val="20"/>
        </w:rPr>
        <w:t xml:space="preserve">Trade credit insurance protects the payment you’re owed for something you sell – your accounts receivables.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For example, if I’m a brick maker selling bricks to a property developer, I may have a credit arrangement in place that gives the developer 30 days to pay me for bricks I supply. If he can’t pay me because he has cash flow issues or he’s gone out of business, I’ll lose that payment – unless I have trade credit insurance, in which case, my insurer will cover it.</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xml:space="preserve">+ is aptly named, because it goes a little bit further than most similar products in the market. In fact, it’s the first ever trade credit insurance product to combine non-cancellable limits with ground-up cover. You’ll see that phrase a lot in our marketing material, but what does it actually mean?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 xml:space="preserve">If our underwriters agree a credit limit for a policyholder’s customer – like the developer I just mentioned – we won’t turn around halfway through the policy period and tell you that credit limit cover has gone down because of market conditions, for example. No. </w:t>
      </w: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xml:space="preserve">+ credit limits can’t be </w:t>
      </w:r>
      <w:proofErr w:type="gramStart"/>
      <w:r w:rsidRPr="00E63C57">
        <w:rPr>
          <w:rFonts w:asciiTheme="minorHAnsi" w:hAnsiTheme="minorHAnsi"/>
          <w:color w:val="808080" w:themeColor="background1" w:themeShade="80"/>
          <w:sz w:val="20"/>
          <w:szCs w:val="20"/>
        </w:rPr>
        <w:t>cancelled,</w:t>
      </w:r>
      <w:proofErr w:type="gramEnd"/>
      <w:r w:rsidRPr="00E63C57">
        <w:rPr>
          <w:rFonts w:asciiTheme="minorHAnsi" w:hAnsiTheme="minorHAnsi"/>
          <w:color w:val="808080" w:themeColor="background1" w:themeShade="80"/>
          <w:sz w:val="20"/>
          <w:szCs w:val="20"/>
        </w:rPr>
        <w:t xml:space="preserve"> provided the buyer continues to pay the seller on time. And if the buyer’s account with the seller actually </w:t>
      </w:r>
      <w:r w:rsidRPr="00E63C57">
        <w:rPr>
          <w:rFonts w:asciiTheme="minorHAnsi" w:hAnsiTheme="minorHAnsi"/>
          <w:b/>
          <w:color w:val="808080" w:themeColor="background1" w:themeShade="80"/>
          <w:sz w:val="20"/>
          <w:szCs w:val="20"/>
        </w:rPr>
        <w:t>grows</w:t>
      </w:r>
      <w:r w:rsidRPr="00E63C57">
        <w:rPr>
          <w:rFonts w:asciiTheme="minorHAnsi" w:hAnsiTheme="minorHAnsi"/>
          <w:color w:val="808080" w:themeColor="background1" w:themeShade="80"/>
          <w:sz w:val="20"/>
          <w:szCs w:val="20"/>
        </w:rPr>
        <w:t xml:space="preserve"> in size, their credit limit will grow too.</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 xml:space="preserve">Ground-up cover means the cover starts from the first loss with no policy deductible or excess. Usually, insurers will offer either ground-up cover or non-cancellable limits. But </w:t>
      </w: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offers both. As I said, it’s currently the only insurer to do so, which is why we’re pushing the point.</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lastRenderedPageBreak/>
        <w:t xml:space="preserve">So how do we decide the credit limits? They’re calculated for each buyer, either by using real-time payment data from the policyholders’ accounting software, or by an AIG underwriter. This makes these limits appropriate and consistent.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 xml:space="preserve">Unlike some insurers, we don’t ask our policy holders to set </w:t>
      </w:r>
      <w:proofErr w:type="gramStart"/>
      <w:r w:rsidRPr="00E63C57">
        <w:rPr>
          <w:rFonts w:asciiTheme="minorHAnsi" w:hAnsiTheme="minorHAnsi"/>
          <w:color w:val="808080" w:themeColor="background1" w:themeShade="80"/>
          <w:sz w:val="20"/>
          <w:szCs w:val="20"/>
        </w:rPr>
        <w:t>discretionary credit limits, which means</w:t>
      </w:r>
      <w:proofErr w:type="gramEnd"/>
      <w:r w:rsidRPr="00E63C57">
        <w:rPr>
          <w:rFonts w:asciiTheme="minorHAnsi" w:hAnsiTheme="minorHAnsi"/>
          <w:color w:val="808080" w:themeColor="background1" w:themeShade="80"/>
          <w:sz w:val="20"/>
          <w:szCs w:val="20"/>
        </w:rPr>
        <w:t xml:space="preserve"> there’s less work for them to do at set up and when there’s a claim.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proofErr w:type="gramStart"/>
      <w:r w:rsidRPr="00E63C57">
        <w:rPr>
          <w:rFonts w:asciiTheme="minorHAnsi" w:hAnsiTheme="minorHAnsi"/>
          <w:color w:val="808080" w:themeColor="background1" w:themeShade="80"/>
          <w:sz w:val="20"/>
          <w:szCs w:val="20"/>
        </w:rPr>
        <w:t xml:space="preserve">Talking of set up, </w:t>
      </w: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works by policyholders sharing data.</w:t>
      </w:r>
      <w:proofErr w:type="gramEnd"/>
      <w:r w:rsidRPr="00E63C57">
        <w:rPr>
          <w:rFonts w:asciiTheme="minorHAnsi" w:hAnsiTheme="minorHAnsi"/>
          <w:color w:val="808080" w:themeColor="background1" w:themeShade="80"/>
          <w:sz w:val="20"/>
          <w:szCs w:val="20"/>
        </w:rPr>
        <w:t xml:space="preserve"> They have the choice to either use our automated extraction software that’s compatible with over 230 types of accounting applications, or manually provide files through the platform. We walk policyholders through the set-up process by phone, and they’re usually up and running within a few working days. To make things even easier, all the costs of the software, installation and maintenance are included in the price of the insurance premium.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 xml:space="preserve">The </w:t>
      </w: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xml:space="preserve">+ software sends us regular activity reports automatically, so overdue accounts are already on our radar even before a claim is made. And, since the credit limits have already been approved by AIG, the claims process is really quite streamlined. The software has all the data to populate the claim form with the correct buyer information, speeding up the claims process and protecting the cash flow of policyholders.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 xml:space="preserve">We call these benefits our ‘claims advantages’. Our platform provides policyholders with a simple and efficient claims solution that won’t let them down in their time of need. </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proofErr w:type="spellStart"/>
      <w:r w:rsidRPr="00E63C57">
        <w:rPr>
          <w:rFonts w:asciiTheme="minorHAnsi" w:hAnsiTheme="minorHAnsi"/>
          <w:color w:val="808080" w:themeColor="background1" w:themeShade="80"/>
          <w:sz w:val="20"/>
          <w:szCs w:val="20"/>
        </w:rPr>
        <w:t>AIGTrade</w:t>
      </w:r>
      <w:proofErr w:type="spellEnd"/>
      <w:r w:rsidRPr="00E63C57">
        <w:rPr>
          <w:rFonts w:asciiTheme="minorHAnsi" w:hAnsiTheme="minorHAnsi"/>
          <w:color w:val="808080" w:themeColor="background1" w:themeShade="80"/>
          <w:sz w:val="20"/>
          <w:szCs w:val="20"/>
        </w:rPr>
        <w:t>+ is designed for small and medium sized businesses across multiple sectors, with an annual turnover starting at £5 million. Examples of the kinds of businesses that benefit from this insurance are technology companies, food production companies and manufacturing companies.</w:t>
      </w:r>
    </w:p>
    <w:p w:rsidR="00E63C57" w:rsidRPr="00E63C57" w:rsidRDefault="00E63C57" w:rsidP="00E63C57">
      <w:pPr>
        <w:rPr>
          <w:rFonts w:asciiTheme="minorHAnsi" w:hAnsiTheme="minorHAnsi"/>
          <w:color w:val="808080" w:themeColor="background1" w:themeShade="80"/>
          <w:sz w:val="20"/>
          <w:szCs w:val="20"/>
        </w:rPr>
      </w:pPr>
    </w:p>
    <w:p w:rsidR="00E63C57" w:rsidRPr="00E63C57" w:rsidRDefault="00E63C57" w:rsidP="00E63C57">
      <w:pPr>
        <w:rPr>
          <w:rFonts w:asciiTheme="minorHAnsi" w:hAnsiTheme="minorHAnsi"/>
          <w:color w:val="808080" w:themeColor="background1" w:themeShade="80"/>
          <w:sz w:val="20"/>
          <w:szCs w:val="20"/>
        </w:rPr>
      </w:pPr>
      <w:r w:rsidRPr="00E63C57">
        <w:rPr>
          <w:rFonts w:asciiTheme="minorHAnsi" w:hAnsiTheme="minorHAnsi"/>
          <w:color w:val="808080" w:themeColor="background1" w:themeShade="80"/>
          <w:sz w:val="20"/>
          <w:szCs w:val="20"/>
        </w:rPr>
        <w:t>Find out more at AIG.co.uk</w:t>
      </w:r>
    </w:p>
    <w:p w:rsidR="00A63DDA" w:rsidRPr="0083087A" w:rsidRDefault="00A63DDA" w:rsidP="00E63C57">
      <w:pPr>
        <w:rPr>
          <w:color w:val="7F7F7F" w:themeColor="text1" w:themeTint="80"/>
        </w:rPr>
      </w:pPr>
    </w:p>
    <w:sectPr w:rsidR="00A63DDA" w:rsidRPr="0083087A"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F2D"/>
    <w:multiLevelType w:val="hybridMultilevel"/>
    <w:tmpl w:val="349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2EF0898"/>
    <w:multiLevelType w:val="hybridMultilevel"/>
    <w:tmpl w:val="A1FA99AE"/>
    <w:lvl w:ilvl="0" w:tplc="D6B6A37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76557"/>
    <w:multiLevelType w:val="hybridMultilevel"/>
    <w:tmpl w:val="2DAA58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7CA54F4"/>
    <w:multiLevelType w:val="hybridMultilevel"/>
    <w:tmpl w:val="5476C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0202E7F"/>
    <w:multiLevelType w:val="hybridMultilevel"/>
    <w:tmpl w:val="0CFA44A4"/>
    <w:lvl w:ilvl="0" w:tplc="B3F07DD0">
      <w:start w:val="1"/>
      <w:numFmt w:val="bullet"/>
      <w:lvlText w:val="–"/>
      <w:lvlJc w:val="left"/>
      <w:pPr>
        <w:ind w:left="1146"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70665"/>
    <w:multiLevelType w:val="hybridMultilevel"/>
    <w:tmpl w:val="AE30F752"/>
    <w:lvl w:ilvl="0" w:tplc="3C2CF344">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26D"/>
    <w:multiLevelType w:val="hybridMultilevel"/>
    <w:tmpl w:val="ADA899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B2722CC"/>
    <w:multiLevelType w:val="hybridMultilevel"/>
    <w:tmpl w:val="FAEA90C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46F81"/>
    <w:multiLevelType w:val="hybridMultilevel"/>
    <w:tmpl w:val="D56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30E74D6F"/>
    <w:multiLevelType w:val="hybridMultilevel"/>
    <w:tmpl w:val="E272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326B0018"/>
    <w:multiLevelType w:val="hybridMultilevel"/>
    <w:tmpl w:val="4800758E"/>
    <w:lvl w:ilvl="0" w:tplc="4EEE5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7011B0"/>
    <w:multiLevelType w:val="multilevel"/>
    <w:tmpl w:val="81F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465C4"/>
    <w:multiLevelType w:val="hybridMultilevel"/>
    <w:tmpl w:val="5F3C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53831A66"/>
    <w:multiLevelType w:val="hybridMultilevel"/>
    <w:tmpl w:val="C7A4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F86459"/>
    <w:multiLevelType w:val="hybridMultilevel"/>
    <w:tmpl w:val="E8326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C076BC"/>
    <w:multiLevelType w:val="hybridMultilevel"/>
    <w:tmpl w:val="228A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8AE5C9A"/>
    <w:multiLevelType w:val="hybridMultilevel"/>
    <w:tmpl w:val="7EE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5B5A444E"/>
    <w:multiLevelType w:val="hybridMultilevel"/>
    <w:tmpl w:val="F4FE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EC116A"/>
    <w:multiLevelType w:val="hybridMultilevel"/>
    <w:tmpl w:val="2A4C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65942C06"/>
    <w:multiLevelType w:val="hybridMultilevel"/>
    <w:tmpl w:val="4C9E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B02914"/>
    <w:multiLevelType w:val="hybridMultilevel"/>
    <w:tmpl w:val="571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3"/>
  </w:num>
  <w:num w:numId="3">
    <w:abstractNumId w:val="6"/>
  </w:num>
  <w:num w:numId="4">
    <w:abstractNumId w:val="24"/>
  </w:num>
  <w:num w:numId="5">
    <w:abstractNumId w:val="21"/>
  </w:num>
  <w:num w:numId="6">
    <w:abstractNumId w:val="12"/>
  </w:num>
  <w:num w:numId="7">
    <w:abstractNumId w:val="7"/>
  </w:num>
  <w:num w:numId="8">
    <w:abstractNumId w:val="8"/>
  </w:num>
  <w:num w:numId="9">
    <w:abstractNumId w:val="17"/>
  </w:num>
  <w:num w:numId="10">
    <w:abstractNumId w:val="2"/>
  </w:num>
  <w:num w:numId="11">
    <w:abstractNumId w:val="10"/>
  </w:num>
  <w:num w:numId="12">
    <w:abstractNumId w:val="0"/>
  </w:num>
  <w:num w:numId="13">
    <w:abstractNumId w:val="0"/>
  </w:num>
  <w:num w:numId="14">
    <w:abstractNumId w:val="22"/>
  </w:num>
  <w:num w:numId="15">
    <w:abstractNumId w:val="20"/>
  </w:num>
  <w:num w:numId="16">
    <w:abstractNumId w:val="14"/>
  </w:num>
  <w:num w:numId="17">
    <w:abstractNumId w:val="18"/>
  </w:num>
  <w:num w:numId="18">
    <w:abstractNumId w:val="9"/>
  </w:num>
  <w:num w:numId="19">
    <w:abstractNumId w:val="4"/>
  </w:num>
  <w:num w:numId="20">
    <w:abstractNumId w:val="5"/>
  </w:num>
  <w:num w:numId="21">
    <w:abstractNumId w:val="15"/>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6"/>
  </w:num>
  <w:num w:numId="35">
    <w:abstractNumId w:val="6"/>
  </w:num>
  <w:num w:numId="36">
    <w:abstractNumId w:val="6"/>
  </w:num>
  <w:num w:numId="37">
    <w:abstractNumId w:val="6"/>
  </w:num>
  <w:num w:numId="38">
    <w:abstractNumId w:val="6"/>
  </w:num>
  <w:num w:numId="39">
    <w:abstractNumId w:val="11"/>
  </w:num>
  <w:num w:numId="40">
    <w:abstractNumId w:val="1"/>
  </w:num>
  <w:num w:numId="41">
    <w:abstractNumId w:val="19"/>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2FB4"/>
    <w:rsid w:val="00036493"/>
    <w:rsid w:val="00036A98"/>
    <w:rsid w:val="00037650"/>
    <w:rsid w:val="00041C3D"/>
    <w:rsid w:val="00041EE8"/>
    <w:rsid w:val="00043489"/>
    <w:rsid w:val="000447D1"/>
    <w:rsid w:val="00044C49"/>
    <w:rsid w:val="000467DD"/>
    <w:rsid w:val="000468E2"/>
    <w:rsid w:val="00051A51"/>
    <w:rsid w:val="00053AAA"/>
    <w:rsid w:val="000543F0"/>
    <w:rsid w:val="0005676D"/>
    <w:rsid w:val="00057E9D"/>
    <w:rsid w:val="000601D5"/>
    <w:rsid w:val="0006579B"/>
    <w:rsid w:val="00066D98"/>
    <w:rsid w:val="00066DC1"/>
    <w:rsid w:val="00066FEE"/>
    <w:rsid w:val="0006786C"/>
    <w:rsid w:val="000772EF"/>
    <w:rsid w:val="0008060E"/>
    <w:rsid w:val="000809D5"/>
    <w:rsid w:val="00082DAF"/>
    <w:rsid w:val="0008348B"/>
    <w:rsid w:val="000851C2"/>
    <w:rsid w:val="00087EF9"/>
    <w:rsid w:val="0009154A"/>
    <w:rsid w:val="0009188E"/>
    <w:rsid w:val="00093E41"/>
    <w:rsid w:val="000A0620"/>
    <w:rsid w:val="000A0A98"/>
    <w:rsid w:val="000A0BF9"/>
    <w:rsid w:val="000A64E6"/>
    <w:rsid w:val="000A6813"/>
    <w:rsid w:val="000A7AA6"/>
    <w:rsid w:val="000B669F"/>
    <w:rsid w:val="000B6840"/>
    <w:rsid w:val="000B6AE9"/>
    <w:rsid w:val="000C7347"/>
    <w:rsid w:val="000C7EB1"/>
    <w:rsid w:val="000D149D"/>
    <w:rsid w:val="000D1AA5"/>
    <w:rsid w:val="000D3557"/>
    <w:rsid w:val="000D6560"/>
    <w:rsid w:val="000E304E"/>
    <w:rsid w:val="000E3373"/>
    <w:rsid w:val="000E4263"/>
    <w:rsid w:val="000E514E"/>
    <w:rsid w:val="000E51C7"/>
    <w:rsid w:val="000E7F14"/>
    <w:rsid w:val="000F050D"/>
    <w:rsid w:val="000F1FA0"/>
    <w:rsid w:val="000F4FC8"/>
    <w:rsid w:val="001016D9"/>
    <w:rsid w:val="00102070"/>
    <w:rsid w:val="0010299A"/>
    <w:rsid w:val="001043E1"/>
    <w:rsid w:val="001079F4"/>
    <w:rsid w:val="00111542"/>
    <w:rsid w:val="001126B3"/>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45F0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A62D1"/>
    <w:rsid w:val="001B288E"/>
    <w:rsid w:val="001B467F"/>
    <w:rsid w:val="001B7E7E"/>
    <w:rsid w:val="001C17C2"/>
    <w:rsid w:val="001C42E6"/>
    <w:rsid w:val="001C7694"/>
    <w:rsid w:val="001C7F3F"/>
    <w:rsid w:val="001D0644"/>
    <w:rsid w:val="001D2BFA"/>
    <w:rsid w:val="001D2CE5"/>
    <w:rsid w:val="001D610D"/>
    <w:rsid w:val="001D635C"/>
    <w:rsid w:val="001D6419"/>
    <w:rsid w:val="001D7926"/>
    <w:rsid w:val="001D7E0D"/>
    <w:rsid w:val="001E0150"/>
    <w:rsid w:val="001E1156"/>
    <w:rsid w:val="001E16B9"/>
    <w:rsid w:val="001F1F0E"/>
    <w:rsid w:val="001F2432"/>
    <w:rsid w:val="001F3219"/>
    <w:rsid w:val="001F3F6B"/>
    <w:rsid w:val="001F5620"/>
    <w:rsid w:val="001F5AE6"/>
    <w:rsid w:val="001F6D04"/>
    <w:rsid w:val="00201D7C"/>
    <w:rsid w:val="00202675"/>
    <w:rsid w:val="0020768A"/>
    <w:rsid w:val="00212047"/>
    <w:rsid w:val="00212B54"/>
    <w:rsid w:val="0021310D"/>
    <w:rsid w:val="00215866"/>
    <w:rsid w:val="00216FC0"/>
    <w:rsid w:val="00227794"/>
    <w:rsid w:val="00231BE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CD1"/>
    <w:rsid w:val="00265DFD"/>
    <w:rsid w:val="00266B8F"/>
    <w:rsid w:val="00275CB6"/>
    <w:rsid w:val="00275DCC"/>
    <w:rsid w:val="002821FF"/>
    <w:rsid w:val="0028342D"/>
    <w:rsid w:val="00283536"/>
    <w:rsid w:val="00285663"/>
    <w:rsid w:val="00285876"/>
    <w:rsid w:val="002866FF"/>
    <w:rsid w:val="00287883"/>
    <w:rsid w:val="002906B4"/>
    <w:rsid w:val="00291414"/>
    <w:rsid w:val="00291FD0"/>
    <w:rsid w:val="00292FBF"/>
    <w:rsid w:val="0029321A"/>
    <w:rsid w:val="002A2E8F"/>
    <w:rsid w:val="002A4456"/>
    <w:rsid w:val="002A57F7"/>
    <w:rsid w:val="002A5A2A"/>
    <w:rsid w:val="002A7998"/>
    <w:rsid w:val="002B2C77"/>
    <w:rsid w:val="002B3CD8"/>
    <w:rsid w:val="002B766A"/>
    <w:rsid w:val="002C0213"/>
    <w:rsid w:val="002C2CD5"/>
    <w:rsid w:val="002C6749"/>
    <w:rsid w:val="002C77C0"/>
    <w:rsid w:val="002D34EF"/>
    <w:rsid w:val="002D44D7"/>
    <w:rsid w:val="002D47D5"/>
    <w:rsid w:val="002D6958"/>
    <w:rsid w:val="002E127C"/>
    <w:rsid w:val="002E1844"/>
    <w:rsid w:val="002E2207"/>
    <w:rsid w:val="002E3BD4"/>
    <w:rsid w:val="002E6542"/>
    <w:rsid w:val="002E683E"/>
    <w:rsid w:val="002E7DC7"/>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C9F"/>
    <w:rsid w:val="00340DB0"/>
    <w:rsid w:val="00341F62"/>
    <w:rsid w:val="00345F47"/>
    <w:rsid w:val="00347A8D"/>
    <w:rsid w:val="00351DF1"/>
    <w:rsid w:val="00352AFD"/>
    <w:rsid w:val="003531E8"/>
    <w:rsid w:val="0035579C"/>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B0EC4"/>
    <w:rsid w:val="003B390D"/>
    <w:rsid w:val="003B57F6"/>
    <w:rsid w:val="003C5314"/>
    <w:rsid w:val="003D0198"/>
    <w:rsid w:val="003D0768"/>
    <w:rsid w:val="003D2B65"/>
    <w:rsid w:val="003D2C5A"/>
    <w:rsid w:val="003D4ADA"/>
    <w:rsid w:val="003D6CD8"/>
    <w:rsid w:val="003E1D73"/>
    <w:rsid w:val="003E29BA"/>
    <w:rsid w:val="003E6C73"/>
    <w:rsid w:val="003E79A2"/>
    <w:rsid w:val="003F04D3"/>
    <w:rsid w:val="003F0701"/>
    <w:rsid w:val="003F34F8"/>
    <w:rsid w:val="003F77D5"/>
    <w:rsid w:val="00403315"/>
    <w:rsid w:val="00405ABA"/>
    <w:rsid w:val="00412609"/>
    <w:rsid w:val="00413944"/>
    <w:rsid w:val="00413B46"/>
    <w:rsid w:val="004153F5"/>
    <w:rsid w:val="00420F96"/>
    <w:rsid w:val="00426467"/>
    <w:rsid w:val="0042786E"/>
    <w:rsid w:val="004332C6"/>
    <w:rsid w:val="004342E1"/>
    <w:rsid w:val="0043466F"/>
    <w:rsid w:val="00443EBD"/>
    <w:rsid w:val="00447424"/>
    <w:rsid w:val="00447E0B"/>
    <w:rsid w:val="00452808"/>
    <w:rsid w:val="0045382B"/>
    <w:rsid w:val="00454B0B"/>
    <w:rsid w:val="00456EE1"/>
    <w:rsid w:val="004578BD"/>
    <w:rsid w:val="00462001"/>
    <w:rsid w:val="004620F8"/>
    <w:rsid w:val="00462FB5"/>
    <w:rsid w:val="00470512"/>
    <w:rsid w:val="00470965"/>
    <w:rsid w:val="00474C49"/>
    <w:rsid w:val="00475726"/>
    <w:rsid w:val="00483322"/>
    <w:rsid w:val="00490A48"/>
    <w:rsid w:val="00490F6F"/>
    <w:rsid w:val="004910F2"/>
    <w:rsid w:val="0049205E"/>
    <w:rsid w:val="0049326A"/>
    <w:rsid w:val="004933B4"/>
    <w:rsid w:val="0049621F"/>
    <w:rsid w:val="004A0B9D"/>
    <w:rsid w:val="004A2323"/>
    <w:rsid w:val="004A2AB4"/>
    <w:rsid w:val="004A36D8"/>
    <w:rsid w:val="004A4458"/>
    <w:rsid w:val="004A5233"/>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03F"/>
    <w:rsid w:val="004E1521"/>
    <w:rsid w:val="004E1784"/>
    <w:rsid w:val="004E192B"/>
    <w:rsid w:val="004E3FFA"/>
    <w:rsid w:val="004E577A"/>
    <w:rsid w:val="004F12EC"/>
    <w:rsid w:val="004F3324"/>
    <w:rsid w:val="004F4BA4"/>
    <w:rsid w:val="004F678A"/>
    <w:rsid w:val="004F69D4"/>
    <w:rsid w:val="0050495F"/>
    <w:rsid w:val="00504AB5"/>
    <w:rsid w:val="00506E4D"/>
    <w:rsid w:val="00510EEE"/>
    <w:rsid w:val="00512CAE"/>
    <w:rsid w:val="00513F6B"/>
    <w:rsid w:val="00517221"/>
    <w:rsid w:val="005179FF"/>
    <w:rsid w:val="00523B9E"/>
    <w:rsid w:val="00525870"/>
    <w:rsid w:val="00532579"/>
    <w:rsid w:val="00533F1D"/>
    <w:rsid w:val="00534A6C"/>
    <w:rsid w:val="0053504D"/>
    <w:rsid w:val="00536D97"/>
    <w:rsid w:val="00536F41"/>
    <w:rsid w:val="00536FFC"/>
    <w:rsid w:val="005375EA"/>
    <w:rsid w:val="00537839"/>
    <w:rsid w:val="00545954"/>
    <w:rsid w:val="0054796F"/>
    <w:rsid w:val="00555116"/>
    <w:rsid w:val="00557497"/>
    <w:rsid w:val="00562A6A"/>
    <w:rsid w:val="00563F10"/>
    <w:rsid w:val="0056425A"/>
    <w:rsid w:val="00565053"/>
    <w:rsid w:val="0056529D"/>
    <w:rsid w:val="00565891"/>
    <w:rsid w:val="00567ED8"/>
    <w:rsid w:val="00571EFC"/>
    <w:rsid w:val="005723E5"/>
    <w:rsid w:val="00577458"/>
    <w:rsid w:val="00582FAB"/>
    <w:rsid w:val="00583EB8"/>
    <w:rsid w:val="0058414C"/>
    <w:rsid w:val="0058711A"/>
    <w:rsid w:val="0059337E"/>
    <w:rsid w:val="005943F5"/>
    <w:rsid w:val="00595D03"/>
    <w:rsid w:val="005A15D0"/>
    <w:rsid w:val="005A2644"/>
    <w:rsid w:val="005A3581"/>
    <w:rsid w:val="005A42AB"/>
    <w:rsid w:val="005A65F3"/>
    <w:rsid w:val="005A6E78"/>
    <w:rsid w:val="005B10E2"/>
    <w:rsid w:val="005B11A7"/>
    <w:rsid w:val="005B16EB"/>
    <w:rsid w:val="005B1BB2"/>
    <w:rsid w:val="005B2624"/>
    <w:rsid w:val="005B3D71"/>
    <w:rsid w:val="005B3D88"/>
    <w:rsid w:val="005B5EDB"/>
    <w:rsid w:val="005C1A0D"/>
    <w:rsid w:val="005C6CB4"/>
    <w:rsid w:val="005D2783"/>
    <w:rsid w:val="005D338F"/>
    <w:rsid w:val="005D3818"/>
    <w:rsid w:val="005D4A88"/>
    <w:rsid w:val="005D5E5B"/>
    <w:rsid w:val="005D651D"/>
    <w:rsid w:val="005E0DE2"/>
    <w:rsid w:val="005E150A"/>
    <w:rsid w:val="005E346F"/>
    <w:rsid w:val="005F53CC"/>
    <w:rsid w:val="005F7D9A"/>
    <w:rsid w:val="00600AEF"/>
    <w:rsid w:val="00604EFF"/>
    <w:rsid w:val="0060641C"/>
    <w:rsid w:val="00606D3A"/>
    <w:rsid w:val="00611275"/>
    <w:rsid w:val="00613531"/>
    <w:rsid w:val="00616674"/>
    <w:rsid w:val="00616996"/>
    <w:rsid w:val="0062030C"/>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208"/>
    <w:rsid w:val="006F0FF5"/>
    <w:rsid w:val="006F385E"/>
    <w:rsid w:val="006F6193"/>
    <w:rsid w:val="00704C1C"/>
    <w:rsid w:val="007072E0"/>
    <w:rsid w:val="007109E9"/>
    <w:rsid w:val="007160AF"/>
    <w:rsid w:val="0071639B"/>
    <w:rsid w:val="00717486"/>
    <w:rsid w:val="0072642D"/>
    <w:rsid w:val="00733987"/>
    <w:rsid w:val="00734D52"/>
    <w:rsid w:val="00736230"/>
    <w:rsid w:val="0074044F"/>
    <w:rsid w:val="00740846"/>
    <w:rsid w:val="00741C1D"/>
    <w:rsid w:val="00743991"/>
    <w:rsid w:val="00744DEE"/>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3A17"/>
    <w:rsid w:val="007A4C50"/>
    <w:rsid w:val="007A71AC"/>
    <w:rsid w:val="007B0C8C"/>
    <w:rsid w:val="007B0FE2"/>
    <w:rsid w:val="007B1286"/>
    <w:rsid w:val="007B14FA"/>
    <w:rsid w:val="007B1F5D"/>
    <w:rsid w:val="007B2A43"/>
    <w:rsid w:val="007B2B9D"/>
    <w:rsid w:val="007B5D83"/>
    <w:rsid w:val="007B63E9"/>
    <w:rsid w:val="007B67C3"/>
    <w:rsid w:val="007B7DA7"/>
    <w:rsid w:val="007B7EB8"/>
    <w:rsid w:val="007C150C"/>
    <w:rsid w:val="007C1778"/>
    <w:rsid w:val="007C1C68"/>
    <w:rsid w:val="007C3319"/>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6255"/>
    <w:rsid w:val="0082650A"/>
    <w:rsid w:val="008278FD"/>
    <w:rsid w:val="00830853"/>
    <w:rsid w:val="0083087A"/>
    <w:rsid w:val="00834D24"/>
    <w:rsid w:val="00834DD1"/>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59D5"/>
    <w:rsid w:val="00867326"/>
    <w:rsid w:val="00871830"/>
    <w:rsid w:val="00873934"/>
    <w:rsid w:val="00875BA3"/>
    <w:rsid w:val="00877771"/>
    <w:rsid w:val="00880228"/>
    <w:rsid w:val="00882909"/>
    <w:rsid w:val="00882CC4"/>
    <w:rsid w:val="0088514E"/>
    <w:rsid w:val="00886FAA"/>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C0022"/>
    <w:rsid w:val="008C1500"/>
    <w:rsid w:val="008C2FB5"/>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A61"/>
    <w:rsid w:val="009307CC"/>
    <w:rsid w:val="00931C45"/>
    <w:rsid w:val="00937ADC"/>
    <w:rsid w:val="00946DC9"/>
    <w:rsid w:val="00953A17"/>
    <w:rsid w:val="00957AD6"/>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A1FC2"/>
    <w:rsid w:val="009B006F"/>
    <w:rsid w:val="009B0343"/>
    <w:rsid w:val="009B0427"/>
    <w:rsid w:val="009B06DB"/>
    <w:rsid w:val="009B0BB9"/>
    <w:rsid w:val="009B45AD"/>
    <w:rsid w:val="009B5269"/>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4FE2"/>
    <w:rsid w:val="00A06DAB"/>
    <w:rsid w:val="00A0786A"/>
    <w:rsid w:val="00A11A1B"/>
    <w:rsid w:val="00A132B4"/>
    <w:rsid w:val="00A13F31"/>
    <w:rsid w:val="00A15E10"/>
    <w:rsid w:val="00A2090F"/>
    <w:rsid w:val="00A222E0"/>
    <w:rsid w:val="00A27F2F"/>
    <w:rsid w:val="00A322C1"/>
    <w:rsid w:val="00A3490E"/>
    <w:rsid w:val="00A36881"/>
    <w:rsid w:val="00A37C91"/>
    <w:rsid w:val="00A40D1D"/>
    <w:rsid w:val="00A447F1"/>
    <w:rsid w:val="00A46D19"/>
    <w:rsid w:val="00A507FC"/>
    <w:rsid w:val="00A51941"/>
    <w:rsid w:val="00A521C4"/>
    <w:rsid w:val="00A54544"/>
    <w:rsid w:val="00A61CC9"/>
    <w:rsid w:val="00A62C23"/>
    <w:rsid w:val="00A63DDA"/>
    <w:rsid w:val="00A665F2"/>
    <w:rsid w:val="00A71FDE"/>
    <w:rsid w:val="00A72948"/>
    <w:rsid w:val="00A72B48"/>
    <w:rsid w:val="00A77FB5"/>
    <w:rsid w:val="00A800D9"/>
    <w:rsid w:val="00A82325"/>
    <w:rsid w:val="00A82613"/>
    <w:rsid w:val="00A82A5D"/>
    <w:rsid w:val="00A83DC2"/>
    <w:rsid w:val="00A85078"/>
    <w:rsid w:val="00A85B6A"/>
    <w:rsid w:val="00A86A12"/>
    <w:rsid w:val="00A946EC"/>
    <w:rsid w:val="00A95FE0"/>
    <w:rsid w:val="00AA04DC"/>
    <w:rsid w:val="00AA0FFF"/>
    <w:rsid w:val="00AA1580"/>
    <w:rsid w:val="00AA2916"/>
    <w:rsid w:val="00AA63D0"/>
    <w:rsid w:val="00AB40F9"/>
    <w:rsid w:val="00AB6098"/>
    <w:rsid w:val="00AB7580"/>
    <w:rsid w:val="00AC14AC"/>
    <w:rsid w:val="00AC23D9"/>
    <w:rsid w:val="00AC3F3B"/>
    <w:rsid w:val="00AD0EA8"/>
    <w:rsid w:val="00AD3C2D"/>
    <w:rsid w:val="00AD6BA1"/>
    <w:rsid w:val="00AE047C"/>
    <w:rsid w:val="00AE1A04"/>
    <w:rsid w:val="00AE1CE8"/>
    <w:rsid w:val="00AE2AB1"/>
    <w:rsid w:val="00AE5494"/>
    <w:rsid w:val="00AE6CD2"/>
    <w:rsid w:val="00AF22A2"/>
    <w:rsid w:val="00AF434D"/>
    <w:rsid w:val="00AF7B1E"/>
    <w:rsid w:val="00B022A7"/>
    <w:rsid w:val="00B033D3"/>
    <w:rsid w:val="00B06AB2"/>
    <w:rsid w:val="00B07318"/>
    <w:rsid w:val="00B10E6E"/>
    <w:rsid w:val="00B11F0E"/>
    <w:rsid w:val="00B12474"/>
    <w:rsid w:val="00B12E2A"/>
    <w:rsid w:val="00B1699F"/>
    <w:rsid w:val="00B20FE0"/>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82B2C"/>
    <w:rsid w:val="00B941B2"/>
    <w:rsid w:val="00B96196"/>
    <w:rsid w:val="00B96302"/>
    <w:rsid w:val="00B9749B"/>
    <w:rsid w:val="00BA02D6"/>
    <w:rsid w:val="00BA0360"/>
    <w:rsid w:val="00BA210C"/>
    <w:rsid w:val="00BA2A2C"/>
    <w:rsid w:val="00BA3B6D"/>
    <w:rsid w:val="00BA4993"/>
    <w:rsid w:val="00BA63D0"/>
    <w:rsid w:val="00BB288D"/>
    <w:rsid w:val="00BB6CB6"/>
    <w:rsid w:val="00BC4EE2"/>
    <w:rsid w:val="00BD0907"/>
    <w:rsid w:val="00BD48AF"/>
    <w:rsid w:val="00BE144A"/>
    <w:rsid w:val="00BE19B4"/>
    <w:rsid w:val="00BF04E2"/>
    <w:rsid w:val="00BF3479"/>
    <w:rsid w:val="00BF47EE"/>
    <w:rsid w:val="00BF4823"/>
    <w:rsid w:val="00BF4A7D"/>
    <w:rsid w:val="00BF4FFD"/>
    <w:rsid w:val="00BF6467"/>
    <w:rsid w:val="00C01870"/>
    <w:rsid w:val="00C06EFA"/>
    <w:rsid w:val="00C11322"/>
    <w:rsid w:val="00C2151F"/>
    <w:rsid w:val="00C225DF"/>
    <w:rsid w:val="00C22DE7"/>
    <w:rsid w:val="00C22E55"/>
    <w:rsid w:val="00C24BBC"/>
    <w:rsid w:val="00C2512D"/>
    <w:rsid w:val="00C31030"/>
    <w:rsid w:val="00C317A4"/>
    <w:rsid w:val="00C34FAF"/>
    <w:rsid w:val="00C356B4"/>
    <w:rsid w:val="00C35847"/>
    <w:rsid w:val="00C361A5"/>
    <w:rsid w:val="00C3620D"/>
    <w:rsid w:val="00C43CE2"/>
    <w:rsid w:val="00C44F96"/>
    <w:rsid w:val="00C45D06"/>
    <w:rsid w:val="00C465FB"/>
    <w:rsid w:val="00C51922"/>
    <w:rsid w:val="00C523C0"/>
    <w:rsid w:val="00C52991"/>
    <w:rsid w:val="00C55220"/>
    <w:rsid w:val="00C62614"/>
    <w:rsid w:val="00C62750"/>
    <w:rsid w:val="00C67BA3"/>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D1026"/>
    <w:rsid w:val="00CD1E04"/>
    <w:rsid w:val="00CD75A5"/>
    <w:rsid w:val="00CE1BE9"/>
    <w:rsid w:val="00CE227E"/>
    <w:rsid w:val="00CE2AD7"/>
    <w:rsid w:val="00CE31BA"/>
    <w:rsid w:val="00CE3AC8"/>
    <w:rsid w:val="00CE5218"/>
    <w:rsid w:val="00CF08A1"/>
    <w:rsid w:val="00CF11A7"/>
    <w:rsid w:val="00CF1A35"/>
    <w:rsid w:val="00CF24EE"/>
    <w:rsid w:val="00CF2E4A"/>
    <w:rsid w:val="00CF3323"/>
    <w:rsid w:val="00CF7194"/>
    <w:rsid w:val="00D00385"/>
    <w:rsid w:val="00D01E0D"/>
    <w:rsid w:val="00D03396"/>
    <w:rsid w:val="00D03924"/>
    <w:rsid w:val="00D04A49"/>
    <w:rsid w:val="00D05154"/>
    <w:rsid w:val="00D121FC"/>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2B5B"/>
    <w:rsid w:val="00DD553F"/>
    <w:rsid w:val="00DD7CA6"/>
    <w:rsid w:val="00DE053E"/>
    <w:rsid w:val="00DE2F89"/>
    <w:rsid w:val="00DE46AB"/>
    <w:rsid w:val="00DE7B76"/>
    <w:rsid w:val="00DE7E50"/>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40E"/>
    <w:rsid w:val="00E60CD9"/>
    <w:rsid w:val="00E63C57"/>
    <w:rsid w:val="00E646B3"/>
    <w:rsid w:val="00E6794E"/>
    <w:rsid w:val="00E70342"/>
    <w:rsid w:val="00E72379"/>
    <w:rsid w:val="00E73384"/>
    <w:rsid w:val="00E73578"/>
    <w:rsid w:val="00E759AB"/>
    <w:rsid w:val="00E84326"/>
    <w:rsid w:val="00E843C4"/>
    <w:rsid w:val="00E861AA"/>
    <w:rsid w:val="00E86FD2"/>
    <w:rsid w:val="00E91347"/>
    <w:rsid w:val="00EB0131"/>
    <w:rsid w:val="00EB2A24"/>
    <w:rsid w:val="00EB3E8F"/>
    <w:rsid w:val="00EB467B"/>
    <w:rsid w:val="00EC2D1A"/>
    <w:rsid w:val="00EC3340"/>
    <w:rsid w:val="00EC6932"/>
    <w:rsid w:val="00EC6D47"/>
    <w:rsid w:val="00ED7179"/>
    <w:rsid w:val="00ED756B"/>
    <w:rsid w:val="00EE0BB1"/>
    <w:rsid w:val="00EE517D"/>
    <w:rsid w:val="00EE609A"/>
    <w:rsid w:val="00EF0EB4"/>
    <w:rsid w:val="00EF1128"/>
    <w:rsid w:val="00EF1161"/>
    <w:rsid w:val="00EF118D"/>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175D1"/>
    <w:rsid w:val="00F233AB"/>
    <w:rsid w:val="00F24397"/>
    <w:rsid w:val="00F255A0"/>
    <w:rsid w:val="00F320D9"/>
    <w:rsid w:val="00F33119"/>
    <w:rsid w:val="00F34A54"/>
    <w:rsid w:val="00F34D32"/>
    <w:rsid w:val="00F42B84"/>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36F3"/>
    <w:rsid w:val="00F810FB"/>
    <w:rsid w:val="00F8498E"/>
    <w:rsid w:val="00F87A0D"/>
    <w:rsid w:val="00F909D7"/>
    <w:rsid w:val="00F90BE5"/>
    <w:rsid w:val="00F92D90"/>
    <w:rsid w:val="00F93E28"/>
    <w:rsid w:val="00F94D8C"/>
    <w:rsid w:val="00F966C8"/>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333E"/>
    <w:rsid w:val="00FD33D6"/>
    <w:rsid w:val="00FD416E"/>
    <w:rsid w:val="00FD4D41"/>
    <w:rsid w:val="00FD7388"/>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339890140">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9327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cp:lastPrinted>2015-06-19T10:05:00Z</cp:lastPrinted>
  <dcterms:created xsi:type="dcterms:W3CDTF">2016-04-05T14:08:00Z</dcterms:created>
  <dcterms:modified xsi:type="dcterms:W3CDTF">2016-04-05T14:08:00Z</dcterms:modified>
</cp:coreProperties>
</file>